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F224" w14:textId="77777777" w:rsidR="005D6C69" w:rsidRPr="00681797" w:rsidRDefault="005D6C69">
      <w:pPr>
        <w:pStyle w:val="Title"/>
        <w:rPr>
          <w:rFonts w:cs="Arial"/>
          <w:color w:val="auto"/>
          <w:sz w:val="22"/>
          <w:szCs w:val="22"/>
        </w:rPr>
      </w:pPr>
      <w:r w:rsidRPr="00681797">
        <w:rPr>
          <w:rFonts w:cs="Arial"/>
          <w:color w:val="auto"/>
          <w:sz w:val="22"/>
          <w:szCs w:val="22"/>
        </w:rPr>
        <w:t>Role Profile</w:t>
      </w:r>
    </w:p>
    <w:p w14:paraId="0F2D0C00" w14:textId="77777777" w:rsidR="005D6C69" w:rsidRPr="00681797" w:rsidRDefault="005D6C69">
      <w:pPr>
        <w:ind w:left="1260" w:right="54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33"/>
        <w:gridCol w:w="3960"/>
        <w:gridCol w:w="1202"/>
        <w:gridCol w:w="2218"/>
      </w:tblGrid>
      <w:tr w:rsidR="00F30756" w:rsidRPr="00681797" w14:paraId="64C6486B" w14:textId="77777777">
        <w:trPr>
          <w:trHeight w:val="185"/>
        </w:trPr>
        <w:tc>
          <w:tcPr>
            <w:tcW w:w="2133" w:type="dxa"/>
            <w:shd w:val="clear" w:color="auto" w:fill="FFFFFF"/>
          </w:tcPr>
          <w:p w14:paraId="4E3202F6" w14:textId="77777777" w:rsidR="00F30756" w:rsidRPr="00681797" w:rsidRDefault="00F3075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3960" w:type="dxa"/>
            <w:shd w:val="clear" w:color="auto" w:fill="FFFFFF"/>
          </w:tcPr>
          <w:p w14:paraId="6FA88296" w14:textId="31E0528C" w:rsidR="00F30756" w:rsidRPr="00681797" w:rsidRDefault="0083552A" w:rsidP="00925B6A">
            <w:pPr>
              <w:pStyle w:val="Heading2"/>
              <w:spacing w:before="60" w:after="60"/>
              <w:rPr>
                <w:bCs/>
                <w:sz w:val="22"/>
                <w:szCs w:val="22"/>
              </w:rPr>
            </w:pPr>
            <w:r w:rsidRPr="00681797">
              <w:rPr>
                <w:bCs/>
                <w:sz w:val="22"/>
                <w:szCs w:val="22"/>
              </w:rPr>
              <w:t>Lead ICT Technical Architect</w:t>
            </w:r>
          </w:p>
        </w:tc>
        <w:tc>
          <w:tcPr>
            <w:tcW w:w="1202" w:type="dxa"/>
            <w:shd w:val="clear" w:color="auto" w:fill="FFFFFF"/>
          </w:tcPr>
          <w:p w14:paraId="2EA6B1EC" w14:textId="77777777" w:rsidR="00F30756" w:rsidRPr="00681797" w:rsidRDefault="00F3075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2218" w:type="dxa"/>
            <w:shd w:val="clear" w:color="auto" w:fill="FFFFFF"/>
          </w:tcPr>
          <w:p w14:paraId="4C048745" w14:textId="03DC8600" w:rsidR="00F30756" w:rsidRPr="00681797" w:rsidRDefault="007568B7" w:rsidP="007E11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</w:tr>
      <w:tr w:rsidR="00F30756" w:rsidRPr="00681797" w14:paraId="17485009" w14:textId="77777777">
        <w:trPr>
          <w:trHeight w:val="247"/>
        </w:trPr>
        <w:tc>
          <w:tcPr>
            <w:tcW w:w="2133" w:type="dxa"/>
            <w:tcBorders>
              <w:bottom w:val="single" w:sz="4" w:space="0" w:color="auto"/>
            </w:tcBorders>
            <w:shd w:val="clear" w:color="auto" w:fill="FFFFFF"/>
          </w:tcPr>
          <w:p w14:paraId="25D50F5C" w14:textId="77777777" w:rsidR="00F30756" w:rsidRPr="00681797" w:rsidRDefault="00F3075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/>
          </w:tcPr>
          <w:p w14:paraId="79BAF1C5" w14:textId="337111BF" w:rsidR="00F30756" w:rsidRPr="00681797" w:rsidRDefault="00F30756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 xml:space="preserve">ICT 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/>
          </w:tcPr>
          <w:p w14:paraId="13D9F8FF" w14:textId="77777777" w:rsidR="00F30756" w:rsidRPr="00681797" w:rsidRDefault="00F3075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b/>
                <w:sz w:val="22"/>
                <w:szCs w:val="22"/>
              </w:rPr>
              <w:t>Post no: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FFFFFF"/>
          </w:tcPr>
          <w:p w14:paraId="2C320DCE" w14:textId="00491674" w:rsidR="00F30756" w:rsidRPr="00681797" w:rsidRDefault="00F30756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0756" w:rsidRPr="00681797" w14:paraId="5422E52C" w14:textId="77777777">
        <w:tc>
          <w:tcPr>
            <w:tcW w:w="2133" w:type="dxa"/>
            <w:tcBorders>
              <w:bottom w:val="single" w:sz="4" w:space="0" w:color="auto"/>
            </w:tcBorders>
            <w:shd w:val="clear" w:color="auto" w:fill="FFFFFF"/>
          </w:tcPr>
          <w:p w14:paraId="4C332596" w14:textId="77777777" w:rsidR="00F30756" w:rsidRPr="00681797" w:rsidRDefault="00F3075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b/>
                <w:sz w:val="22"/>
                <w:szCs w:val="22"/>
              </w:rPr>
              <w:t>Directorate: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/>
          </w:tcPr>
          <w:p w14:paraId="6135CDCC" w14:textId="265C0679" w:rsidR="00F30756" w:rsidRPr="00681797" w:rsidRDefault="0003318F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 xml:space="preserve">Chief Executives, </w:t>
            </w:r>
            <w:r w:rsidR="00D733C6" w:rsidRPr="00681797">
              <w:rPr>
                <w:rFonts w:ascii="Arial" w:hAnsi="Arial" w:cs="Arial"/>
                <w:sz w:val="22"/>
                <w:szCs w:val="22"/>
              </w:rPr>
              <w:t>ICT &amp; Property Services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/>
          </w:tcPr>
          <w:p w14:paraId="6824F0EF" w14:textId="77777777" w:rsidR="00F30756" w:rsidRPr="00681797" w:rsidRDefault="00F30756">
            <w:pPr>
              <w:spacing w:before="60" w:after="60"/>
              <w:ind w:right="-346"/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FFFFFF"/>
          </w:tcPr>
          <w:p w14:paraId="6C3BFB41" w14:textId="45F1442C" w:rsidR="00F30756" w:rsidRPr="00681797" w:rsidRDefault="007568B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>Perceval House</w:t>
            </w:r>
            <w:r w:rsidR="00F30756" w:rsidRPr="00681797">
              <w:rPr>
                <w:rFonts w:ascii="Arial" w:hAnsi="Arial" w:cs="Arial"/>
                <w:sz w:val="22"/>
                <w:szCs w:val="22"/>
              </w:rPr>
              <w:t>, Ealing</w:t>
            </w:r>
            <w:r w:rsidR="000651F1" w:rsidRPr="006817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30756" w:rsidRPr="00681797" w14:paraId="1C8AF469" w14:textId="77777777"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BEACDD" w14:textId="77777777" w:rsidR="00F30756" w:rsidRPr="00681797" w:rsidRDefault="00F30756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FA7900" w14:textId="77777777" w:rsidR="00F30756" w:rsidRPr="00681797" w:rsidRDefault="00F30756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0098E4" w14:textId="77777777" w:rsidR="00F30756" w:rsidRPr="00681797" w:rsidRDefault="00F30756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F63CE5" w14:textId="77777777" w:rsidR="00F30756" w:rsidRPr="00681797" w:rsidRDefault="00F30756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30756" w:rsidRPr="00681797" w14:paraId="7E0B57A8" w14:textId="77777777">
        <w:trPr>
          <w:cantSplit/>
        </w:trPr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CF241B" w14:textId="77777777" w:rsidR="00F30756" w:rsidRPr="00681797" w:rsidRDefault="00F3075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b/>
                <w:sz w:val="22"/>
                <w:szCs w:val="22"/>
              </w:rPr>
              <w:t>Role reports to: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A8EFFC" w14:textId="5A98CAF9" w:rsidR="00F30756" w:rsidRPr="00681797" w:rsidRDefault="007568B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>Digital Innovation &amp; Business Manager</w:t>
            </w:r>
          </w:p>
        </w:tc>
      </w:tr>
      <w:tr w:rsidR="00F30756" w:rsidRPr="00681797" w14:paraId="416D629F" w14:textId="77777777">
        <w:trPr>
          <w:cantSplit/>
        </w:trPr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2EC251" w14:textId="77777777" w:rsidR="00F30756" w:rsidRPr="00681797" w:rsidRDefault="00F3075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b/>
                <w:sz w:val="22"/>
                <w:szCs w:val="22"/>
              </w:rPr>
              <w:t>Direct Reports: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E161AF" w14:textId="24334C3B" w:rsidR="00F30756" w:rsidRPr="00681797" w:rsidRDefault="00E55677">
            <w:pPr>
              <w:pStyle w:val="Heading7"/>
              <w:spacing w:before="60" w:after="60"/>
              <w:rPr>
                <w:bCs w:val="0"/>
                <w:sz w:val="22"/>
                <w:szCs w:val="22"/>
              </w:rPr>
            </w:pPr>
            <w:r w:rsidRPr="00681797">
              <w:rPr>
                <w:b w:val="0"/>
                <w:sz w:val="22"/>
                <w:szCs w:val="22"/>
              </w:rPr>
              <w:t>ICT Technical Architect</w:t>
            </w:r>
          </w:p>
        </w:tc>
      </w:tr>
      <w:tr w:rsidR="00F30756" w:rsidRPr="00681797" w14:paraId="64F0BEF1" w14:textId="77777777">
        <w:trPr>
          <w:cantSplit/>
        </w:trPr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6D44C2" w14:textId="77777777" w:rsidR="00F30756" w:rsidRPr="00681797" w:rsidRDefault="00F3075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b/>
                <w:sz w:val="22"/>
                <w:szCs w:val="22"/>
              </w:rPr>
              <w:t>Indirect Reports: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F37589" w14:textId="17FD5ADB" w:rsidR="00F30756" w:rsidRPr="00681797" w:rsidRDefault="00F3075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>3</w:t>
            </w:r>
            <w:r w:rsidRPr="00681797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681797">
              <w:rPr>
                <w:rFonts w:ascii="Arial" w:hAnsi="Arial" w:cs="Arial"/>
                <w:sz w:val="22"/>
                <w:szCs w:val="22"/>
              </w:rPr>
              <w:t xml:space="preserve"> Party contractors</w:t>
            </w:r>
            <w:r w:rsidR="00E55677" w:rsidRPr="0068179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177B7" w:rsidRPr="00681797">
              <w:rPr>
                <w:rFonts w:ascii="Arial" w:hAnsi="Arial" w:cs="Arial"/>
                <w:sz w:val="22"/>
                <w:szCs w:val="22"/>
              </w:rPr>
              <w:t>e.g.,</w:t>
            </w:r>
            <w:r w:rsidR="00E55677" w:rsidRPr="00681797">
              <w:rPr>
                <w:rFonts w:ascii="Arial" w:hAnsi="Arial" w:cs="Arial"/>
                <w:sz w:val="22"/>
                <w:szCs w:val="22"/>
              </w:rPr>
              <w:t xml:space="preserve"> Microland Technical Architects</w:t>
            </w:r>
            <w:r w:rsidR="00E929A4">
              <w:rPr>
                <w:rFonts w:ascii="Arial" w:hAnsi="Arial" w:cs="Arial"/>
                <w:sz w:val="22"/>
                <w:szCs w:val="22"/>
              </w:rPr>
              <w:t xml:space="preserve"> based outside of the UK and</w:t>
            </w:r>
            <w:r w:rsidR="00E55677" w:rsidRPr="00681797">
              <w:rPr>
                <w:rFonts w:ascii="Arial" w:hAnsi="Arial" w:cs="Arial"/>
                <w:sz w:val="22"/>
                <w:szCs w:val="22"/>
              </w:rPr>
              <w:t xml:space="preserve"> aligned to the Ealing account)</w:t>
            </w:r>
            <w:r w:rsidR="00D733C6" w:rsidRPr="00681797">
              <w:rPr>
                <w:rFonts w:ascii="Arial" w:hAnsi="Arial" w:cs="Arial"/>
                <w:sz w:val="22"/>
                <w:szCs w:val="22"/>
              </w:rPr>
              <w:t>, other strategic partners.</w:t>
            </w:r>
            <w:r w:rsidR="009215B5">
              <w:rPr>
                <w:rFonts w:ascii="Arial" w:hAnsi="Arial" w:cs="Arial"/>
                <w:sz w:val="22"/>
                <w:szCs w:val="22"/>
              </w:rPr>
              <w:t xml:space="preserve"> (Total x 6 reports)</w:t>
            </w:r>
          </w:p>
        </w:tc>
      </w:tr>
      <w:tr w:rsidR="00F30756" w:rsidRPr="00681797" w14:paraId="6299B769" w14:textId="77777777">
        <w:trPr>
          <w:cantSplit/>
        </w:trPr>
        <w:tc>
          <w:tcPr>
            <w:tcW w:w="951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2DA09E8" w14:textId="77777777" w:rsidR="00F30756" w:rsidRPr="00681797" w:rsidRDefault="00F3075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BAC168" w14:textId="77777777" w:rsidR="00F30756" w:rsidRPr="00681797" w:rsidRDefault="00F30756">
            <w:pPr>
              <w:pStyle w:val="BodyText3"/>
              <w:rPr>
                <w:sz w:val="22"/>
              </w:rPr>
            </w:pPr>
            <w:r w:rsidRPr="00681797">
              <w:rPr>
                <w:sz w:val="22"/>
              </w:rPr>
              <w:t>This role profile is non-contractual and provided for guidance. It will be updated and amended from time to time in accordance with the changing needs of the council and the requirements of the job.</w:t>
            </w:r>
          </w:p>
          <w:p w14:paraId="749A6821" w14:textId="77777777" w:rsidR="00F30756" w:rsidRPr="00681797" w:rsidRDefault="00F3075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E1E3267" w14:textId="77777777" w:rsidR="005D6C69" w:rsidRPr="00681797" w:rsidRDefault="005D6C69">
      <w:pPr>
        <w:tabs>
          <w:tab w:val="left" w:pos="1620"/>
        </w:tabs>
        <w:ind w:right="540"/>
        <w:rPr>
          <w:rFonts w:ascii="Arial" w:hAnsi="Arial" w:cs="Arial"/>
          <w:sz w:val="22"/>
          <w:szCs w:val="22"/>
        </w:rPr>
      </w:pPr>
    </w:p>
    <w:p w14:paraId="27806B8B" w14:textId="77777777" w:rsidR="005D6C69" w:rsidRPr="00681797" w:rsidRDefault="005D6C69">
      <w:pPr>
        <w:pStyle w:val="Heading3"/>
        <w:rPr>
          <w:sz w:val="22"/>
        </w:rPr>
      </w:pPr>
      <w:r w:rsidRPr="00681797">
        <w:rPr>
          <w:sz w:val="22"/>
        </w:rPr>
        <w:t>JOB DESCRIPTION</w:t>
      </w:r>
    </w:p>
    <w:p w14:paraId="04AA69F9" w14:textId="77777777" w:rsidR="005D6C69" w:rsidRPr="00681797" w:rsidRDefault="005D6C6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6"/>
      </w:tblGrid>
      <w:tr w:rsidR="005D6C69" w:rsidRPr="00681797" w14:paraId="395F2932" w14:textId="77777777" w:rsidTr="005503A6">
        <w:tc>
          <w:tcPr>
            <w:tcW w:w="9666" w:type="dxa"/>
          </w:tcPr>
          <w:p w14:paraId="18B02AF5" w14:textId="77777777" w:rsidR="005D6C69" w:rsidRPr="00681797" w:rsidRDefault="00D224FE" w:rsidP="00D224FE">
            <w:pPr>
              <w:tabs>
                <w:tab w:val="left" w:pos="8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396CC701" w14:textId="77777777" w:rsidR="005D6C69" w:rsidRPr="00681797" w:rsidRDefault="005D6C69">
            <w:pPr>
              <w:pStyle w:val="BodyText2"/>
              <w:rPr>
                <w:b/>
                <w:sz w:val="22"/>
              </w:rPr>
            </w:pPr>
            <w:r w:rsidRPr="00681797">
              <w:rPr>
                <w:b/>
                <w:sz w:val="22"/>
              </w:rPr>
              <w:t>PURPOSE OF ROLE:</w:t>
            </w:r>
          </w:p>
          <w:p w14:paraId="1D1B4E94" w14:textId="77777777" w:rsidR="009F4726" w:rsidRPr="00681797" w:rsidRDefault="00F30756" w:rsidP="00F30756">
            <w:pPr>
              <w:rPr>
                <w:rFonts w:ascii="Arial" w:hAnsi="Arial" w:cs="Arial"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>The key purpose of the role is to be responsible for the design, development, configuration and customisation of ICT systems and applications across specified areas of the council.</w:t>
            </w:r>
          </w:p>
          <w:p w14:paraId="3BA235BE" w14:textId="77777777" w:rsidR="00276E5D" w:rsidRPr="00681797" w:rsidRDefault="00276E5D" w:rsidP="00F307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AB6176" w14:textId="77777777" w:rsidR="00456715" w:rsidRPr="00681797" w:rsidRDefault="00276E5D" w:rsidP="00456715">
            <w:pPr>
              <w:rPr>
                <w:rFonts w:ascii="Arial" w:hAnsi="Arial" w:cs="Arial"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>You will be responsible for designing out prototype solutions to test feasibility of working on the Ealing network.</w:t>
            </w:r>
          </w:p>
          <w:p w14:paraId="39A75C7D" w14:textId="77777777" w:rsidR="00BF0636" w:rsidRPr="00681797" w:rsidRDefault="00BF0636" w:rsidP="00BF06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F94C9" w14:textId="5384D629" w:rsidR="00456715" w:rsidRPr="00681797" w:rsidRDefault="00456715" w:rsidP="00681797">
            <w:pPr>
              <w:rPr>
                <w:rFonts w:ascii="Arial" w:hAnsi="Arial" w:cs="Arial"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 xml:space="preserve">You will be responsible for and manage a range of systems and applications including analysis, design, development, release management, testing and transition and post go-live support including strategic elements. </w:t>
            </w:r>
            <w:r w:rsidR="00BF0636" w:rsidRPr="00681797">
              <w:rPr>
                <w:rFonts w:ascii="Arial" w:hAnsi="Arial" w:cs="Arial"/>
                <w:sz w:val="22"/>
                <w:szCs w:val="22"/>
              </w:rPr>
              <w:t>You will advise</w:t>
            </w:r>
            <w:r w:rsidRPr="00681797">
              <w:rPr>
                <w:rFonts w:ascii="Arial" w:hAnsi="Arial" w:cs="Arial"/>
                <w:sz w:val="22"/>
                <w:szCs w:val="22"/>
              </w:rPr>
              <w:t xml:space="preserve"> upon and supervise a sub-set of systems and applications including analysis, design, development, release management, testing and transition and post go-live support either horizontally across services or vertically along a line of business.</w:t>
            </w:r>
          </w:p>
          <w:p w14:paraId="77C6A794" w14:textId="77777777" w:rsidR="00456715" w:rsidRPr="00681797" w:rsidRDefault="00456715" w:rsidP="00F307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C6CBE" w14:textId="77777777" w:rsidR="00276E5D" w:rsidRPr="00681797" w:rsidRDefault="00276E5D" w:rsidP="00F307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23CA36" w14:textId="77777777" w:rsidR="00F30756" w:rsidRPr="00681797" w:rsidRDefault="00F30756" w:rsidP="00F307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7DE76" w14:textId="77777777" w:rsidR="00276E5D" w:rsidRPr="00681797" w:rsidRDefault="00276E5D" w:rsidP="00F307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BB903" w14:textId="77777777" w:rsidR="00F30756" w:rsidRPr="00681797" w:rsidRDefault="00F30756" w:rsidP="00F307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8B8B9" w14:textId="77777777" w:rsidR="00276E5D" w:rsidRPr="00681797" w:rsidRDefault="00276E5D" w:rsidP="00F307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E7EC41" w14:textId="4A4B7A04" w:rsidR="0003318F" w:rsidRPr="00681797" w:rsidRDefault="0003318F" w:rsidP="00A53F21">
            <w:pPr>
              <w:pStyle w:val="BodyText2"/>
              <w:rPr>
                <w:b/>
                <w:sz w:val="22"/>
              </w:rPr>
            </w:pPr>
          </w:p>
        </w:tc>
      </w:tr>
      <w:tr w:rsidR="005D6C69" w:rsidRPr="00681797" w14:paraId="06223B87" w14:textId="77777777" w:rsidTr="005503A6">
        <w:tc>
          <w:tcPr>
            <w:tcW w:w="9666" w:type="dxa"/>
          </w:tcPr>
          <w:p w14:paraId="12BC23C2" w14:textId="77777777" w:rsidR="005D6C69" w:rsidRPr="00681797" w:rsidRDefault="005D6C6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B4839F" w14:textId="3AC649FC" w:rsidR="005D6C69" w:rsidRPr="00681797" w:rsidRDefault="005D6C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b/>
                <w:sz w:val="22"/>
                <w:szCs w:val="22"/>
              </w:rPr>
              <w:t>KEY ACCOUNTABILITIES:</w:t>
            </w:r>
          </w:p>
          <w:p w14:paraId="64110D7B" w14:textId="77777777" w:rsidR="0048652F" w:rsidRPr="00681797" w:rsidRDefault="004865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2A42CD" w14:textId="77777777" w:rsidR="00F30756" w:rsidRPr="00681797" w:rsidRDefault="00F30756" w:rsidP="00F30756">
            <w:pPr>
              <w:pStyle w:val="BodyText"/>
              <w:rPr>
                <w:sz w:val="22"/>
                <w:szCs w:val="22"/>
              </w:rPr>
            </w:pPr>
          </w:p>
          <w:p w14:paraId="7E519CB8" w14:textId="295CA479" w:rsidR="00F30756" w:rsidRPr="00681797" w:rsidRDefault="00F30756" w:rsidP="00233816">
            <w:pPr>
              <w:pStyle w:val="BodyText"/>
              <w:numPr>
                <w:ilvl w:val="0"/>
                <w:numId w:val="3"/>
              </w:numPr>
              <w:ind w:right="-108"/>
              <w:rPr>
                <w:sz w:val="22"/>
                <w:szCs w:val="22"/>
              </w:rPr>
            </w:pPr>
            <w:r w:rsidRPr="00681797">
              <w:rPr>
                <w:sz w:val="22"/>
                <w:szCs w:val="22"/>
              </w:rPr>
              <w:t xml:space="preserve">Responsible for expert analysis, design, development, configuration and customisation of the </w:t>
            </w:r>
            <w:r w:rsidR="009F4726" w:rsidRPr="00681797">
              <w:rPr>
                <w:sz w:val="22"/>
                <w:szCs w:val="22"/>
              </w:rPr>
              <w:t>council’s</w:t>
            </w:r>
            <w:r w:rsidRPr="00681797">
              <w:rPr>
                <w:sz w:val="22"/>
                <w:szCs w:val="22"/>
              </w:rPr>
              <w:t xml:space="preserve"> a</w:t>
            </w:r>
            <w:r w:rsidR="009F4726" w:rsidRPr="00681797">
              <w:rPr>
                <w:sz w:val="22"/>
                <w:szCs w:val="22"/>
              </w:rPr>
              <w:t xml:space="preserve">pplications and ICT systems </w:t>
            </w:r>
            <w:r w:rsidRPr="00681797">
              <w:rPr>
                <w:sz w:val="22"/>
                <w:szCs w:val="22"/>
              </w:rPr>
              <w:t>in line with best practice standards (ITIL)</w:t>
            </w:r>
            <w:r w:rsidR="00E55677" w:rsidRPr="00681797">
              <w:rPr>
                <w:sz w:val="22"/>
                <w:szCs w:val="22"/>
              </w:rPr>
              <w:t>.</w:t>
            </w:r>
          </w:p>
          <w:p w14:paraId="6834E204" w14:textId="77777777" w:rsidR="0012189A" w:rsidRPr="00D9689C" w:rsidRDefault="0012189A" w:rsidP="00D9689C">
            <w:pPr>
              <w:rPr>
                <w:sz w:val="22"/>
                <w:szCs w:val="22"/>
              </w:rPr>
            </w:pPr>
          </w:p>
          <w:p w14:paraId="3C1AB8EB" w14:textId="16E0F859" w:rsidR="0012189A" w:rsidRPr="00D9689C" w:rsidRDefault="00054324" w:rsidP="00F72A3D">
            <w:pPr>
              <w:pStyle w:val="BodyText"/>
              <w:numPr>
                <w:ilvl w:val="0"/>
                <w:numId w:val="3"/>
              </w:numPr>
              <w:ind w:right="-108"/>
              <w:rPr>
                <w:sz w:val="22"/>
                <w:szCs w:val="22"/>
              </w:rPr>
            </w:pPr>
            <w:r w:rsidRPr="00D9689C">
              <w:rPr>
                <w:sz w:val="22"/>
                <w:szCs w:val="22"/>
              </w:rPr>
              <w:t>Line</w:t>
            </w:r>
            <w:r w:rsidR="00DF6E73" w:rsidRPr="00D9689C">
              <w:rPr>
                <w:sz w:val="22"/>
                <w:szCs w:val="22"/>
              </w:rPr>
              <w:t xml:space="preserve"> management</w:t>
            </w:r>
            <w:r w:rsidRPr="00D9689C">
              <w:rPr>
                <w:sz w:val="22"/>
                <w:szCs w:val="22"/>
              </w:rPr>
              <w:t xml:space="preserve"> of one direct report and</w:t>
            </w:r>
            <w:r w:rsidR="003A3E29" w:rsidRPr="00D9689C">
              <w:rPr>
                <w:sz w:val="22"/>
                <w:szCs w:val="22"/>
              </w:rPr>
              <w:t xml:space="preserve"> will</w:t>
            </w:r>
            <w:r w:rsidRPr="00D9689C">
              <w:rPr>
                <w:sz w:val="22"/>
                <w:szCs w:val="22"/>
              </w:rPr>
              <w:t xml:space="preserve"> also</w:t>
            </w:r>
            <w:r w:rsidR="003A3E29" w:rsidRPr="00D9689C">
              <w:rPr>
                <w:sz w:val="22"/>
                <w:szCs w:val="22"/>
              </w:rPr>
              <w:t xml:space="preserve"> be accountable </w:t>
            </w:r>
            <w:r w:rsidR="0081753B" w:rsidRPr="00D9689C">
              <w:rPr>
                <w:sz w:val="22"/>
                <w:szCs w:val="22"/>
              </w:rPr>
              <w:t>for 3</w:t>
            </w:r>
            <w:r w:rsidR="0081753B" w:rsidRPr="00D9689C">
              <w:rPr>
                <w:sz w:val="22"/>
                <w:szCs w:val="22"/>
                <w:vertAlign w:val="superscript"/>
              </w:rPr>
              <w:t>rd</w:t>
            </w:r>
            <w:r w:rsidR="0081753B" w:rsidRPr="00D9689C">
              <w:rPr>
                <w:sz w:val="22"/>
                <w:szCs w:val="22"/>
              </w:rPr>
              <w:t xml:space="preserve"> Party contractors (</w:t>
            </w:r>
            <w:r w:rsidR="00F72A3D" w:rsidRPr="00D9689C">
              <w:rPr>
                <w:sz w:val="22"/>
                <w:szCs w:val="22"/>
              </w:rPr>
              <w:t>e.g.,</w:t>
            </w:r>
            <w:r w:rsidR="0081753B" w:rsidRPr="00D9689C">
              <w:rPr>
                <w:sz w:val="22"/>
                <w:szCs w:val="22"/>
              </w:rPr>
              <w:t xml:space="preserve"> Microland Technical Architects</w:t>
            </w:r>
            <w:r w:rsidR="001A0DCA">
              <w:rPr>
                <w:sz w:val="22"/>
                <w:szCs w:val="22"/>
              </w:rPr>
              <w:t xml:space="preserve"> based outside of the UK and</w:t>
            </w:r>
            <w:r w:rsidR="0081753B" w:rsidRPr="00D9689C">
              <w:rPr>
                <w:sz w:val="22"/>
                <w:szCs w:val="22"/>
              </w:rPr>
              <w:t xml:space="preserve"> aligned to the Ealing account)</w:t>
            </w:r>
            <w:r w:rsidRPr="00D9689C">
              <w:rPr>
                <w:sz w:val="22"/>
                <w:szCs w:val="22"/>
              </w:rPr>
              <w:t xml:space="preserve">. The post holder will also </w:t>
            </w:r>
            <w:r w:rsidR="00704786" w:rsidRPr="00D9689C">
              <w:rPr>
                <w:sz w:val="22"/>
                <w:szCs w:val="22"/>
              </w:rPr>
              <w:t>instruct</w:t>
            </w:r>
            <w:r w:rsidR="0081753B" w:rsidRPr="00D9689C">
              <w:rPr>
                <w:sz w:val="22"/>
                <w:szCs w:val="22"/>
              </w:rPr>
              <w:t xml:space="preserve"> other strategic partners</w:t>
            </w:r>
            <w:r w:rsidR="00704786" w:rsidRPr="00D9689C">
              <w:rPr>
                <w:sz w:val="22"/>
                <w:szCs w:val="22"/>
              </w:rPr>
              <w:t xml:space="preserve"> (</w:t>
            </w:r>
            <w:r w:rsidR="00F72A3D" w:rsidRPr="00D9689C">
              <w:rPr>
                <w:sz w:val="22"/>
                <w:szCs w:val="22"/>
              </w:rPr>
              <w:t>E.g.,</w:t>
            </w:r>
            <w:r w:rsidR="00DF6E73" w:rsidRPr="00D9689C">
              <w:rPr>
                <w:sz w:val="22"/>
                <w:szCs w:val="22"/>
              </w:rPr>
              <w:t xml:space="preserve"> BT</w:t>
            </w:r>
            <w:r w:rsidR="00F72A3D" w:rsidRPr="00D9689C">
              <w:rPr>
                <w:sz w:val="22"/>
                <w:szCs w:val="22"/>
              </w:rPr>
              <w:t xml:space="preserve"> &amp; Microsoft)</w:t>
            </w:r>
            <w:r w:rsidR="000F41A5" w:rsidRPr="00D9689C">
              <w:rPr>
                <w:sz w:val="22"/>
                <w:szCs w:val="22"/>
              </w:rPr>
              <w:t xml:space="preserve"> </w:t>
            </w:r>
            <w:r w:rsidR="000F41A5" w:rsidRPr="00D9689C">
              <w:rPr>
                <w:sz w:val="22"/>
                <w:szCs w:val="22"/>
              </w:rPr>
              <w:lastRenderedPageBreak/>
              <w:t>and will</w:t>
            </w:r>
            <w:r w:rsidR="00300856" w:rsidRPr="00D9689C">
              <w:rPr>
                <w:sz w:val="22"/>
                <w:szCs w:val="22"/>
              </w:rPr>
              <w:t xml:space="preserve"> lead </w:t>
            </w:r>
            <w:r w:rsidR="00611C0A" w:rsidRPr="00D9689C">
              <w:rPr>
                <w:sz w:val="22"/>
                <w:szCs w:val="22"/>
              </w:rPr>
              <w:t xml:space="preserve">the </w:t>
            </w:r>
            <w:r w:rsidR="00300856" w:rsidRPr="00D9689C">
              <w:rPr>
                <w:sz w:val="22"/>
                <w:szCs w:val="22"/>
              </w:rPr>
              <w:t>teams</w:t>
            </w:r>
            <w:r w:rsidR="00611C0A" w:rsidRPr="00D9689C">
              <w:rPr>
                <w:sz w:val="22"/>
                <w:szCs w:val="22"/>
              </w:rPr>
              <w:t xml:space="preserve"> in working together in </w:t>
            </w:r>
            <w:r w:rsidR="00DF6E73" w:rsidRPr="00D9689C">
              <w:rPr>
                <w:sz w:val="22"/>
                <w:szCs w:val="22"/>
              </w:rPr>
              <w:t xml:space="preserve">the </w:t>
            </w:r>
            <w:r w:rsidR="00611C0A" w:rsidRPr="00D9689C">
              <w:rPr>
                <w:sz w:val="22"/>
                <w:szCs w:val="22"/>
              </w:rPr>
              <w:t xml:space="preserve">development </w:t>
            </w:r>
            <w:r w:rsidR="00BC5D68" w:rsidRPr="00D9689C">
              <w:rPr>
                <w:sz w:val="22"/>
                <w:szCs w:val="22"/>
              </w:rPr>
              <w:t xml:space="preserve">of </w:t>
            </w:r>
            <w:r w:rsidR="00611C0A" w:rsidRPr="00D9689C">
              <w:rPr>
                <w:sz w:val="22"/>
                <w:szCs w:val="22"/>
              </w:rPr>
              <w:t xml:space="preserve">various </w:t>
            </w:r>
            <w:r w:rsidR="00BC5D68" w:rsidRPr="00D9689C">
              <w:rPr>
                <w:sz w:val="22"/>
                <w:szCs w:val="22"/>
              </w:rPr>
              <w:t>strategic ambitions</w:t>
            </w:r>
            <w:r w:rsidR="00A176A0" w:rsidRPr="00D9689C">
              <w:rPr>
                <w:sz w:val="22"/>
                <w:szCs w:val="22"/>
              </w:rPr>
              <w:t xml:space="preserve"> in line with service needs</w:t>
            </w:r>
            <w:r w:rsidR="00161038" w:rsidRPr="00D9689C">
              <w:rPr>
                <w:sz w:val="22"/>
                <w:szCs w:val="22"/>
              </w:rPr>
              <w:t>.</w:t>
            </w:r>
            <w:r w:rsidR="000F41A5" w:rsidRPr="00D9689C">
              <w:rPr>
                <w:sz w:val="22"/>
                <w:szCs w:val="22"/>
              </w:rPr>
              <w:t xml:space="preserve"> </w:t>
            </w:r>
          </w:p>
          <w:p w14:paraId="1BF62E6A" w14:textId="77777777" w:rsidR="00F30756" w:rsidRPr="00681797" w:rsidRDefault="00F30756" w:rsidP="00F3075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E5F5DD1" w14:textId="77777777" w:rsidR="00F30756" w:rsidRPr="00681797" w:rsidRDefault="00F30756" w:rsidP="00233816">
            <w:pPr>
              <w:pStyle w:val="BodyText"/>
              <w:numPr>
                <w:ilvl w:val="0"/>
                <w:numId w:val="3"/>
              </w:numPr>
              <w:ind w:right="-108"/>
              <w:rPr>
                <w:sz w:val="22"/>
                <w:szCs w:val="22"/>
              </w:rPr>
            </w:pPr>
            <w:r w:rsidRPr="00681797">
              <w:rPr>
                <w:sz w:val="22"/>
                <w:szCs w:val="22"/>
              </w:rPr>
              <w:t>Develop product roadmaps working effectively with internal and external teams.</w:t>
            </w:r>
          </w:p>
          <w:p w14:paraId="3B9EF571" w14:textId="77777777" w:rsidR="00F30756" w:rsidRPr="00681797" w:rsidRDefault="00F30756" w:rsidP="00F30756">
            <w:pPr>
              <w:pStyle w:val="BodyText"/>
              <w:ind w:right="-108"/>
              <w:rPr>
                <w:sz w:val="22"/>
                <w:szCs w:val="22"/>
              </w:rPr>
            </w:pPr>
          </w:p>
          <w:p w14:paraId="5C3AB3B6" w14:textId="77777777" w:rsidR="00F30756" w:rsidRPr="00681797" w:rsidRDefault="00F30756" w:rsidP="00233816">
            <w:pPr>
              <w:pStyle w:val="BodyText"/>
              <w:numPr>
                <w:ilvl w:val="0"/>
                <w:numId w:val="3"/>
              </w:numPr>
              <w:ind w:right="-108"/>
              <w:rPr>
                <w:sz w:val="22"/>
                <w:szCs w:val="22"/>
              </w:rPr>
            </w:pPr>
            <w:r w:rsidRPr="00681797">
              <w:rPr>
                <w:sz w:val="22"/>
                <w:szCs w:val="22"/>
              </w:rPr>
              <w:t>To develop solutions to meet the needs of the service areas, ensuring adequate testing before changes move into support.</w:t>
            </w:r>
          </w:p>
          <w:p w14:paraId="530D27C8" w14:textId="77777777" w:rsidR="00F30756" w:rsidRPr="00681797" w:rsidRDefault="00F30756" w:rsidP="00F30756">
            <w:pPr>
              <w:pStyle w:val="BodyText"/>
              <w:ind w:right="-108"/>
              <w:rPr>
                <w:sz w:val="22"/>
                <w:szCs w:val="22"/>
              </w:rPr>
            </w:pPr>
          </w:p>
          <w:p w14:paraId="3ABBF541" w14:textId="21801E93" w:rsidR="00F30756" w:rsidRDefault="00F30756" w:rsidP="00233816">
            <w:pPr>
              <w:pStyle w:val="BodyText"/>
              <w:numPr>
                <w:ilvl w:val="0"/>
                <w:numId w:val="3"/>
              </w:numPr>
              <w:ind w:right="-108"/>
              <w:rPr>
                <w:sz w:val="22"/>
                <w:szCs w:val="22"/>
              </w:rPr>
            </w:pPr>
            <w:r w:rsidRPr="00681797">
              <w:rPr>
                <w:sz w:val="22"/>
                <w:szCs w:val="22"/>
              </w:rPr>
              <w:t>To work closely with third parties as appropriate to understand their product roadmaps and the implications of the development of our systems.</w:t>
            </w:r>
          </w:p>
          <w:p w14:paraId="6533DD40" w14:textId="77777777" w:rsidR="007B341B" w:rsidRDefault="007B341B" w:rsidP="007B341B">
            <w:pPr>
              <w:pStyle w:val="ListParagraph"/>
              <w:ind w:right="173"/>
              <w:rPr>
                <w:sz w:val="22"/>
                <w:szCs w:val="22"/>
              </w:rPr>
            </w:pPr>
          </w:p>
          <w:p w14:paraId="4B21A7EC" w14:textId="721456FD" w:rsidR="007B341B" w:rsidRDefault="007B341B" w:rsidP="00233816">
            <w:pPr>
              <w:pStyle w:val="BodyText"/>
              <w:numPr>
                <w:ilvl w:val="0"/>
                <w:numId w:val="3"/>
              </w:num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be the organisation’s authority in all technical design matters, setting the direction for other members of the Design Team, and the wider ICT community, to follow.</w:t>
            </w:r>
          </w:p>
          <w:p w14:paraId="4A62D6A0" w14:textId="77777777" w:rsidR="00EA00ED" w:rsidRDefault="00EA00ED" w:rsidP="00EA00ED">
            <w:pPr>
              <w:pStyle w:val="ListParagraph"/>
              <w:rPr>
                <w:sz w:val="22"/>
                <w:szCs w:val="22"/>
              </w:rPr>
            </w:pPr>
          </w:p>
          <w:p w14:paraId="115A25A5" w14:textId="335765E3" w:rsidR="00EA00ED" w:rsidRDefault="00EA00ED" w:rsidP="00233816">
            <w:pPr>
              <w:pStyle w:val="BodyText"/>
              <w:numPr>
                <w:ilvl w:val="0"/>
                <w:numId w:val="3"/>
              </w:numPr>
              <w:ind w:right="-108"/>
              <w:rPr>
                <w:sz w:val="22"/>
                <w:szCs w:val="22"/>
              </w:rPr>
            </w:pPr>
            <w:r w:rsidRPr="00EA00ED">
              <w:rPr>
                <w:sz w:val="22"/>
                <w:szCs w:val="22"/>
              </w:rPr>
              <w:t>Act as Technical Lead on a wide range of diverse ICT projects, managing those projects’ technical delivery and implementation teams.</w:t>
            </w:r>
          </w:p>
          <w:p w14:paraId="1D2BF893" w14:textId="77777777" w:rsidR="008A4797" w:rsidRDefault="008A4797" w:rsidP="008A4797">
            <w:pPr>
              <w:pStyle w:val="ListParagraph"/>
              <w:rPr>
                <w:sz w:val="22"/>
                <w:szCs w:val="22"/>
              </w:rPr>
            </w:pPr>
          </w:p>
          <w:p w14:paraId="3AEC7AB3" w14:textId="6351AE27" w:rsidR="008A4797" w:rsidRPr="008A4797" w:rsidRDefault="008A4797" w:rsidP="00233816">
            <w:pPr>
              <w:pStyle w:val="BodyText"/>
              <w:numPr>
                <w:ilvl w:val="0"/>
                <w:numId w:val="3"/>
              </w:numPr>
              <w:ind w:right="-108"/>
              <w:rPr>
                <w:sz w:val="22"/>
                <w:szCs w:val="22"/>
              </w:rPr>
            </w:pPr>
            <w:r w:rsidRPr="008A4797">
              <w:rPr>
                <w:sz w:val="22"/>
                <w:szCs w:val="22"/>
              </w:rPr>
              <w:t>Provide technical leadership and design authority during Severity 1 ICT incidents, to include the management of both internal and external technical problem resolution teams.</w:t>
            </w:r>
          </w:p>
          <w:p w14:paraId="57BC9109" w14:textId="77777777" w:rsidR="00F30756" w:rsidRPr="00681797" w:rsidRDefault="00F30756" w:rsidP="00F30756">
            <w:pPr>
              <w:pStyle w:val="BodyText"/>
              <w:ind w:right="-108"/>
              <w:rPr>
                <w:sz w:val="22"/>
                <w:szCs w:val="22"/>
              </w:rPr>
            </w:pPr>
          </w:p>
          <w:p w14:paraId="7814D89D" w14:textId="6B9E76B5" w:rsidR="00F30756" w:rsidRPr="00681797" w:rsidRDefault="00F30756" w:rsidP="00233816">
            <w:pPr>
              <w:pStyle w:val="Body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81797">
              <w:rPr>
                <w:sz w:val="22"/>
                <w:szCs w:val="22"/>
              </w:rPr>
              <w:t xml:space="preserve">To communicate effectively to all levels of the organisation, seeking feedback from </w:t>
            </w:r>
            <w:r w:rsidR="008A4797" w:rsidRPr="00681797">
              <w:rPr>
                <w:sz w:val="22"/>
                <w:szCs w:val="22"/>
              </w:rPr>
              <w:t xml:space="preserve">across </w:t>
            </w:r>
            <w:r w:rsidR="008A4797">
              <w:rPr>
                <w:sz w:val="22"/>
                <w:szCs w:val="22"/>
              </w:rPr>
              <w:t>all</w:t>
            </w:r>
            <w:r w:rsidRPr="00681797">
              <w:rPr>
                <w:sz w:val="22"/>
                <w:szCs w:val="22"/>
              </w:rPr>
              <w:t xml:space="preserve"> service areas </w:t>
            </w:r>
            <w:r w:rsidR="005503A6" w:rsidRPr="00681797">
              <w:rPr>
                <w:sz w:val="22"/>
                <w:szCs w:val="22"/>
              </w:rPr>
              <w:t>to</w:t>
            </w:r>
            <w:r w:rsidRPr="00681797">
              <w:rPr>
                <w:sz w:val="22"/>
                <w:szCs w:val="22"/>
              </w:rPr>
              <w:t xml:space="preserve"> develop and improve systems and applications in line with their needs.</w:t>
            </w:r>
          </w:p>
          <w:p w14:paraId="52C6F0C7" w14:textId="77777777" w:rsidR="00F30756" w:rsidRPr="00681797" w:rsidRDefault="00F30756" w:rsidP="00F30756">
            <w:pPr>
              <w:pStyle w:val="BodyText"/>
              <w:rPr>
                <w:sz w:val="22"/>
                <w:szCs w:val="22"/>
              </w:rPr>
            </w:pPr>
          </w:p>
          <w:p w14:paraId="350FD1F1" w14:textId="281B3273" w:rsidR="00F30756" w:rsidRPr="007B341B" w:rsidRDefault="00F30756" w:rsidP="007B341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 xml:space="preserve">Actively contribute to ICT </w:t>
            </w:r>
            <w:r w:rsidR="008A4797" w:rsidRPr="00681797">
              <w:rPr>
                <w:rFonts w:ascii="Arial" w:hAnsi="Arial" w:cs="Arial"/>
                <w:sz w:val="22"/>
                <w:szCs w:val="22"/>
              </w:rPr>
              <w:t>strategy</w:t>
            </w:r>
            <w:r w:rsidR="008A479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7B341B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7B341B" w:rsidRPr="00681797">
              <w:rPr>
                <w:rFonts w:ascii="Arial" w:hAnsi="Arial" w:cs="Arial"/>
                <w:sz w:val="22"/>
                <w:szCs w:val="22"/>
              </w:rPr>
              <w:t xml:space="preserve">lign all works to </w:t>
            </w:r>
            <w:r w:rsidR="007B341B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7B341B" w:rsidRPr="00681797">
              <w:rPr>
                <w:rFonts w:ascii="Arial" w:hAnsi="Arial" w:cs="Arial"/>
                <w:sz w:val="22"/>
                <w:szCs w:val="22"/>
              </w:rPr>
              <w:t>ICT strategy and roadmaps</w:t>
            </w:r>
            <w:r w:rsidR="007B341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AF5E79D" w14:textId="77777777" w:rsidR="00F30756" w:rsidRPr="00681797" w:rsidRDefault="00F30756" w:rsidP="00F307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C33C71" w14:textId="77777777" w:rsidR="00F30756" w:rsidRPr="00681797" w:rsidRDefault="00F30756" w:rsidP="0023381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 xml:space="preserve">To evaluate and advise on options and proposals relating to systems development. </w:t>
            </w:r>
          </w:p>
          <w:p w14:paraId="0AF27CB1" w14:textId="77777777" w:rsidR="00F30756" w:rsidRPr="00681797" w:rsidRDefault="00F30756" w:rsidP="00F307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A64A46" w14:textId="77777777" w:rsidR="00F30756" w:rsidRPr="00681797" w:rsidRDefault="00F30756" w:rsidP="0023381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>Identify and undertake benefits analysis of opportunities for improvements to business systems delivery or improvements to business processes resulting from changes to systems or implementation of new business systems.</w:t>
            </w:r>
          </w:p>
          <w:p w14:paraId="6D7C2D34" w14:textId="77777777" w:rsidR="00F30756" w:rsidRPr="00681797" w:rsidRDefault="00F30756" w:rsidP="00F307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DF128F" w14:textId="23C7D56D" w:rsidR="00F30756" w:rsidRPr="00681797" w:rsidRDefault="00F30756" w:rsidP="0023381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682581" w:rsidRPr="00681797">
              <w:rPr>
                <w:rFonts w:ascii="Arial" w:hAnsi="Arial" w:cs="Arial"/>
                <w:sz w:val="22"/>
                <w:szCs w:val="22"/>
              </w:rPr>
              <w:t>p</w:t>
            </w:r>
            <w:r w:rsidRPr="00681797">
              <w:rPr>
                <w:rFonts w:ascii="Arial" w:hAnsi="Arial" w:cs="Arial"/>
                <w:sz w:val="22"/>
                <w:szCs w:val="22"/>
              </w:rPr>
              <w:t xml:space="preserve">roject </w:t>
            </w:r>
            <w:r w:rsidR="00682581" w:rsidRPr="00681797">
              <w:rPr>
                <w:rFonts w:ascii="Arial" w:hAnsi="Arial" w:cs="Arial"/>
                <w:sz w:val="22"/>
                <w:szCs w:val="22"/>
              </w:rPr>
              <w:t>technical leadership</w:t>
            </w:r>
            <w:r w:rsidRPr="00681797">
              <w:rPr>
                <w:rFonts w:ascii="Arial" w:hAnsi="Arial" w:cs="Arial"/>
                <w:sz w:val="22"/>
                <w:szCs w:val="22"/>
              </w:rPr>
              <w:t xml:space="preserve">, technical </w:t>
            </w:r>
            <w:r w:rsidR="00D177B7" w:rsidRPr="00681797">
              <w:rPr>
                <w:rFonts w:ascii="Arial" w:hAnsi="Arial" w:cs="Arial"/>
                <w:sz w:val="22"/>
                <w:szCs w:val="22"/>
              </w:rPr>
              <w:t>testing,</w:t>
            </w:r>
            <w:r w:rsidRPr="00681797">
              <w:rPr>
                <w:rFonts w:ascii="Arial" w:hAnsi="Arial" w:cs="Arial"/>
                <w:sz w:val="22"/>
                <w:szCs w:val="22"/>
              </w:rPr>
              <w:t xml:space="preserve"> and analysis expertise in relation to systems related projects, including risk analysis, deployment, financial control, resource planning and delivery.</w:t>
            </w:r>
          </w:p>
          <w:p w14:paraId="3BD7DCBA" w14:textId="77777777" w:rsidR="00F30756" w:rsidRPr="00681797" w:rsidRDefault="00F30756" w:rsidP="00F307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3BB12C" w14:textId="0D7F9F12" w:rsidR="00F30756" w:rsidRPr="00681797" w:rsidRDefault="00F30756" w:rsidP="0023381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 xml:space="preserve">Undertake such activities as required to support the budgetary requirements of the directorate, including identification of </w:t>
            </w:r>
            <w:r w:rsidR="00D177B7" w:rsidRPr="00681797">
              <w:rPr>
                <w:rFonts w:ascii="Arial" w:hAnsi="Arial" w:cs="Arial"/>
                <w:sz w:val="22"/>
                <w:szCs w:val="22"/>
              </w:rPr>
              <w:t>savings,</w:t>
            </w:r>
            <w:r w:rsidRPr="00681797">
              <w:rPr>
                <w:rFonts w:ascii="Arial" w:hAnsi="Arial" w:cs="Arial"/>
                <w:sz w:val="22"/>
                <w:szCs w:val="22"/>
              </w:rPr>
              <w:t xml:space="preserve"> and forecasting future budgetary requirements.</w:t>
            </w:r>
          </w:p>
          <w:p w14:paraId="0408CA84" w14:textId="77777777" w:rsidR="00F30756" w:rsidRPr="00681797" w:rsidRDefault="00F30756" w:rsidP="00F307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A56B40" w14:textId="77777777" w:rsidR="0048652F" w:rsidRPr="00681797" w:rsidRDefault="00F30756" w:rsidP="0048652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>Represent both the Council and service area at internal and external meetings of a technical and non-technical nature.</w:t>
            </w:r>
          </w:p>
          <w:p w14:paraId="46106AEA" w14:textId="77777777" w:rsidR="0048652F" w:rsidRPr="00681797" w:rsidRDefault="0048652F" w:rsidP="0068179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BDC07C0" w14:textId="77777777" w:rsidR="00FD3277" w:rsidRPr="00681797" w:rsidRDefault="0048652F" w:rsidP="00FD327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>Assist with the development and support of a sub-set of systems and applications including development, release management, testing and transition and post go-live support either horizontally across services or vertically along a line of business at the workstream level.</w:t>
            </w:r>
          </w:p>
          <w:p w14:paraId="232239A7" w14:textId="77777777" w:rsidR="00FD3277" w:rsidRPr="00681797" w:rsidRDefault="00FD3277" w:rsidP="0068179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D33DB32" w14:textId="77777777" w:rsidR="00FD3277" w:rsidRPr="00681797" w:rsidRDefault="00FD3277" w:rsidP="00FD327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>Liaising with strategic partners for roadmap development and work with Technical Architects to align to Council strategy</w:t>
            </w:r>
          </w:p>
          <w:p w14:paraId="496D1888" w14:textId="77777777" w:rsidR="00FD3277" w:rsidRPr="00681797" w:rsidRDefault="00FD3277" w:rsidP="0068179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B0C7637" w14:textId="62274995" w:rsidR="00FD3277" w:rsidRPr="00681797" w:rsidRDefault="00FD3277" w:rsidP="00FD327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>Work closely with strategic partners providing Operational Service delivery and Application support at the service delivery level.</w:t>
            </w:r>
          </w:p>
          <w:p w14:paraId="381FF97E" w14:textId="77777777" w:rsidR="00FD3277" w:rsidRPr="00681797" w:rsidRDefault="00FD3277" w:rsidP="0068179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EF35F7F" w14:textId="77777777" w:rsidR="00FD3277" w:rsidRPr="00681797" w:rsidRDefault="00FD3277" w:rsidP="00FD327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>You will work closely with our suppliers providing Operational Service delivery and Application support at the account management level.</w:t>
            </w:r>
          </w:p>
          <w:p w14:paraId="49A357CA" w14:textId="77777777" w:rsidR="00FD3277" w:rsidRPr="00681797" w:rsidRDefault="00FD3277" w:rsidP="0068179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7800E8B" w14:textId="77777777" w:rsidR="00FD3277" w:rsidRPr="00681797" w:rsidRDefault="00FD3277" w:rsidP="00FD327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>You will liaise with suppliers in providing Operational Service delivery and Application support at the BAU level.</w:t>
            </w:r>
          </w:p>
          <w:p w14:paraId="76BA9F9E" w14:textId="77777777" w:rsidR="00FD3277" w:rsidRPr="00681797" w:rsidRDefault="00FD3277" w:rsidP="0068179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2A4C436" w14:textId="2B13D34B" w:rsidR="00A53F21" w:rsidRPr="00681797" w:rsidRDefault="00FD3277" w:rsidP="00A53F21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 xml:space="preserve">You will work closely with service areas to ensure that the development, </w:t>
            </w:r>
            <w:r w:rsidR="00D177B7" w:rsidRPr="00681797">
              <w:rPr>
                <w:rFonts w:ascii="Arial" w:hAnsi="Arial" w:cs="Arial"/>
                <w:sz w:val="22"/>
                <w:szCs w:val="22"/>
              </w:rPr>
              <w:t>configuration,</w:t>
            </w:r>
            <w:r w:rsidRPr="00681797">
              <w:rPr>
                <w:rFonts w:ascii="Arial" w:hAnsi="Arial" w:cs="Arial"/>
                <w:sz w:val="22"/>
                <w:szCs w:val="22"/>
              </w:rPr>
              <w:t xml:space="preserve"> and customisation of systems meets the strategic needs of the service areas, and to ensure that this is done in line with the council’s overall ICT strategy.</w:t>
            </w:r>
          </w:p>
          <w:p w14:paraId="0DC32395" w14:textId="77777777" w:rsidR="00A53F21" w:rsidRPr="00681797" w:rsidRDefault="00A53F21" w:rsidP="0068179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1EB3047" w14:textId="4AF7B0FA" w:rsidR="00A53F21" w:rsidRPr="00681797" w:rsidRDefault="00456715" w:rsidP="00A53F21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>O</w:t>
            </w:r>
            <w:r w:rsidR="00A53F21" w:rsidRPr="00681797">
              <w:rPr>
                <w:rFonts w:ascii="Arial" w:hAnsi="Arial" w:cs="Arial"/>
                <w:sz w:val="22"/>
                <w:szCs w:val="22"/>
              </w:rPr>
              <w:t>versee programmes of works to ensure the above goals are met.</w:t>
            </w:r>
          </w:p>
          <w:p w14:paraId="66A7F725" w14:textId="77777777" w:rsidR="00A53F21" w:rsidRPr="00681797" w:rsidRDefault="00A53F21" w:rsidP="0068179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7C743CA" w14:textId="0C3CAEF5" w:rsidR="00A53F21" w:rsidRPr="00681797" w:rsidRDefault="00456715" w:rsidP="00A53F21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>O</w:t>
            </w:r>
            <w:r w:rsidR="00A53F21" w:rsidRPr="00681797">
              <w:rPr>
                <w:rFonts w:ascii="Arial" w:hAnsi="Arial" w:cs="Arial"/>
                <w:sz w:val="22"/>
                <w:szCs w:val="22"/>
              </w:rPr>
              <w:t>versee projects within programmes of works to ensure the above goals are met.</w:t>
            </w:r>
          </w:p>
          <w:p w14:paraId="62808B80" w14:textId="77777777" w:rsidR="00A53F21" w:rsidRPr="00681797" w:rsidRDefault="00A53F21" w:rsidP="0068179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AA47AD3" w14:textId="5EB85593" w:rsidR="00A53F21" w:rsidRPr="00681797" w:rsidRDefault="00456715" w:rsidP="0068179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>O</w:t>
            </w:r>
            <w:r w:rsidR="00A53F21" w:rsidRPr="00681797">
              <w:rPr>
                <w:rFonts w:ascii="Arial" w:hAnsi="Arial" w:cs="Arial"/>
                <w:sz w:val="22"/>
                <w:szCs w:val="22"/>
              </w:rPr>
              <w:t>versee multiple work streams within projects to ensure the above goals are met.</w:t>
            </w:r>
          </w:p>
          <w:p w14:paraId="79532F90" w14:textId="77777777" w:rsidR="0048652F" w:rsidRPr="00681797" w:rsidRDefault="0048652F" w:rsidP="00681797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D7AD5A" w14:textId="77777777" w:rsidR="00386E09" w:rsidRPr="00681797" w:rsidRDefault="00386E09" w:rsidP="00386E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6C69" w:rsidRPr="00681797" w14:paraId="41DEBB9C" w14:textId="77777777" w:rsidTr="005503A6">
        <w:tc>
          <w:tcPr>
            <w:tcW w:w="9666" w:type="dxa"/>
          </w:tcPr>
          <w:p w14:paraId="6A5257D2" w14:textId="77777777" w:rsidR="005D6C69" w:rsidRPr="00681797" w:rsidRDefault="005D6C69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79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KEY PERFORMANCE INDICATORS:      </w:t>
            </w:r>
          </w:p>
          <w:p w14:paraId="740012D0" w14:textId="374062AE" w:rsidR="005D6C69" w:rsidRPr="00681797" w:rsidRDefault="0003318F" w:rsidP="00233816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 xml:space="preserve">Performance and output of the Design Team </w:t>
            </w:r>
          </w:p>
        </w:tc>
      </w:tr>
      <w:tr w:rsidR="005D6C69" w:rsidRPr="00681797" w14:paraId="05167EB4" w14:textId="77777777" w:rsidTr="005503A6">
        <w:tc>
          <w:tcPr>
            <w:tcW w:w="9666" w:type="dxa"/>
          </w:tcPr>
          <w:p w14:paraId="18D027DD" w14:textId="5E6F2AAA" w:rsidR="005D6C69" w:rsidRPr="00681797" w:rsidRDefault="005D6C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b/>
                <w:sz w:val="22"/>
                <w:szCs w:val="22"/>
              </w:rPr>
              <w:t>KEY RELATIONSHIPS (INTERNAL AND EXTERNAL):</w:t>
            </w:r>
          </w:p>
          <w:p w14:paraId="69C49DB0" w14:textId="77777777" w:rsidR="0003318F" w:rsidRPr="00681797" w:rsidRDefault="000331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CDBA6A" w14:textId="2215DD1B" w:rsidR="00682581" w:rsidRPr="00681797" w:rsidRDefault="00682581" w:rsidP="00233816">
            <w:pPr>
              <w:pStyle w:val="Body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81797">
              <w:rPr>
                <w:sz w:val="22"/>
                <w:szCs w:val="22"/>
              </w:rPr>
              <w:t>Digital Innovation &amp; Business Manager (line manager of this role)</w:t>
            </w:r>
          </w:p>
          <w:p w14:paraId="5D94E539" w14:textId="10B5E2E2" w:rsidR="00682581" w:rsidRPr="00681797" w:rsidRDefault="00F30756" w:rsidP="00233816">
            <w:pPr>
              <w:pStyle w:val="Body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81797">
              <w:rPr>
                <w:sz w:val="22"/>
                <w:szCs w:val="22"/>
              </w:rPr>
              <w:t>ICT management team</w:t>
            </w:r>
          </w:p>
          <w:p w14:paraId="04961B1C" w14:textId="1C5A4C81" w:rsidR="00F30756" w:rsidRPr="00681797" w:rsidRDefault="00682581" w:rsidP="00233816">
            <w:pPr>
              <w:pStyle w:val="Body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81797">
              <w:rPr>
                <w:sz w:val="22"/>
                <w:szCs w:val="22"/>
              </w:rPr>
              <w:t>S</w:t>
            </w:r>
            <w:r w:rsidR="00F30756" w:rsidRPr="00681797">
              <w:rPr>
                <w:sz w:val="22"/>
                <w:szCs w:val="22"/>
              </w:rPr>
              <w:t>trategic partner</w:t>
            </w:r>
            <w:r w:rsidRPr="00681797">
              <w:rPr>
                <w:sz w:val="22"/>
                <w:szCs w:val="22"/>
              </w:rPr>
              <w:t>s (</w:t>
            </w:r>
            <w:r w:rsidR="00D177B7" w:rsidRPr="00681797">
              <w:rPr>
                <w:sz w:val="22"/>
                <w:szCs w:val="22"/>
              </w:rPr>
              <w:t>e.g.,</w:t>
            </w:r>
            <w:r w:rsidRPr="00681797">
              <w:rPr>
                <w:sz w:val="22"/>
                <w:szCs w:val="22"/>
              </w:rPr>
              <w:t xml:space="preserve"> Microland, BT, Microsoft)</w:t>
            </w:r>
            <w:r w:rsidR="00F30756" w:rsidRPr="00681797">
              <w:rPr>
                <w:sz w:val="22"/>
                <w:szCs w:val="22"/>
              </w:rPr>
              <w:t xml:space="preserve"> and </w:t>
            </w:r>
            <w:r w:rsidRPr="00681797">
              <w:rPr>
                <w:sz w:val="22"/>
                <w:szCs w:val="22"/>
              </w:rPr>
              <w:t xml:space="preserve">other </w:t>
            </w:r>
            <w:r w:rsidR="00F30756" w:rsidRPr="00681797">
              <w:rPr>
                <w:sz w:val="22"/>
                <w:szCs w:val="22"/>
              </w:rPr>
              <w:t xml:space="preserve">external </w:t>
            </w:r>
            <w:r w:rsidRPr="00681797">
              <w:rPr>
                <w:sz w:val="22"/>
                <w:szCs w:val="22"/>
              </w:rPr>
              <w:t>s</w:t>
            </w:r>
            <w:r w:rsidR="00F30756" w:rsidRPr="00681797">
              <w:rPr>
                <w:sz w:val="22"/>
                <w:szCs w:val="22"/>
              </w:rPr>
              <w:t xml:space="preserve">uppliers. </w:t>
            </w:r>
          </w:p>
          <w:p w14:paraId="0D9AC223" w14:textId="77777777" w:rsidR="008E2EE4" w:rsidRPr="00681797" w:rsidRDefault="009F4726" w:rsidP="009F4726">
            <w:pPr>
              <w:ind w:left="780"/>
              <w:rPr>
                <w:rFonts w:ascii="Arial" w:hAnsi="Arial" w:cs="Arial"/>
                <w:sz w:val="22"/>
                <w:szCs w:val="22"/>
              </w:rPr>
            </w:pPr>
            <w:r w:rsidRPr="006817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D6C69" w:rsidRPr="00681797" w14:paraId="68FA25EB" w14:textId="77777777" w:rsidTr="005503A6">
        <w:tc>
          <w:tcPr>
            <w:tcW w:w="9666" w:type="dxa"/>
          </w:tcPr>
          <w:p w14:paraId="4B076587" w14:textId="36E2524A" w:rsidR="005D6C69" w:rsidRPr="00681797" w:rsidRDefault="005D6C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b/>
                <w:sz w:val="22"/>
                <w:szCs w:val="22"/>
              </w:rPr>
              <w:t xml:space="preserve">AUTHORITY LEVEL (PEOPLE, POLICY, FINANCIAL): </w:t>
            </w:r>
          </w:p>
          <w:p w14:paraId="237BA332" w14:textId="77777777" w:rsidR="0003318F" w:rsidRPr="00681797" w:rsidRDefault="000331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F04DD6" w14:textId="0F306026" w:rsidR="00682581" w:rsidRPr="00681797" w:rsidRDefault="00682581" w:rsidP="00682581">
            <w:pPr>
              <w:pStyle w:val="BodyText"/>
              <w:numPr>
                <w:ilvl w:val="0"/>
                <w:numId w:val="5"/>
              </w:numPr>
              <w:ind w:right="-108"/>
              <w:rPr>
                <w:sz w:val="22"/>
                <w:szCs w:val="22"/>
              </w:rPr>
            </w:pPr>
            <w:r w:rsidRPr="00681797">
              <w:rPr>
                <w:sz w:val="22"/>
                <w:szCs w:val="22"/>
              </w:rPr>
              <w:t>Line management and team management for a small number of expert technical design personnel, formed of a mixture of LBE permanent employees and contractors (predominantly Microland Technical Architects aligned to the Ealing account).</w:t>
            </w:r>
          </w:p>
          <w:p w14:paraId="75CED756" w14:textId="12C39970" w:rsidR="00F30756" w:rsidRDefault="00F30756" w:rsidP="00682581">
            <w:pPr>
              <w:pStyle w:val="BodyTex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81797">
              <w:rPr>
                <w:sz w:val="22"/>
                <w:szCs w:val="22"/>
              </w:rPr>
              <w:t xml:space="preserve">Responsible for management of </w:t>
            </w:r>
            <w:r w:rsidR="00682581" w:rsidRPr="00681797">
              <w:rPr>
                <w:sz w:val="22"/>
                <w:szCs w:val="22"/>
              </w:rPr>
              <w:t xml:space="preserve">design and </w:t>
            </w:r>
            <w:r w:rsidRPr="00681797">
              <w:rPr>
                <w:sz w:val="22"/>
                <w:szCs w:val="22"/>
              </w:rPr>
              <w:t>development process.</w:t>
            </w:r>
          </w:p>
          <w:p w14:paraId="74E221F2" w14:textId="6FF3BB11" w:rsidR="007B341B" w:rsidRPr="00681797" w:rsidRDefault="007B341B" w:rsidP="00682581">
            <w:pPr>
              <w:pStyle w:val="BodyTex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Responsibility for advising the organisation on complex technical design matters, providing expert guidance, and hold the ability to act on behalf of the organisation.</w:t>
            </w:r>
          </w:p>
          <w:p w14:paraId="1B2802A5" w14:textId="08FCAD43" w:rsidR="005D6C69" w:rsidRPr="00681797" w:rsidRDefault="00F30756" w:rsidP="00682581">
            <w:pPr>
              <w:pStyle w:val="BodyTex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81797">
              <w:rPr>
                <w:sz w:val="22"/>
                <w:szCs w:val="22"/>
              </w:rPr>
              <w:t>Maintaining relationship</w:t>
            </w:r>
            <w:r w:rsidR="00682581" w:rsidRPr="00681797">
              <w:rPr>
                <w:sz w:val="22"/>
                <w:szCs w:val="22"/>
              </w:rPr>
              <w:t>s</w:t>
            </w:r>
            <w:r w:rsidRPr="00681797">
              <w:rPr>
                <w:sz w:val="22"/>
                <w:szCs w:val="22"/>
              </w:rPr>
              <w:t xml:space="preserve"> with key suppliers</w:t>
            </w:r>
            <w:r w:rsidR="00682581" w:rsidRPr="00681797">
              <w:rPr>
                <w:sz w:val="22"/>
                <w:szCs w:val="22"/>
              </w:rPr>
              <w:t xml:space="preserve"> of ICT products and services, </w:t>
            </w:r>
            <w:r w:rsidRPr="00681797">
              <w:rPr>
                <w:sz w:val="22"/>
                <w:szCs w:val="22"/>
              </w:rPr>
              <w:t>understanding their development strategy and roadmap.</w:t>
            </w:r>
          </w:p>
        </w:tc>
      </w:tr>
    </w:tbl>
    <w:p w14:paraId="5F8D8821" w14:textId="77777777" w:rsidR="00AC15B7" w:rsidRPr="00681797" w:rsidRDefault="00AC15B7" w:rsidP="00A00278">
      <w:pPr>
        <w:ind w:right="54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3AC3912" w14:textId="77777777" w:rsidR="00AC15B7" w:rsidRPr="00681797" w:rsidRDefault="00AC15B7" w:rsidP="00A00278">
      <w:pPr>
        <w:pStyle w:val="Heading6"/>
        <w:rPr>
          <w:rFonts w:cs="Arial"/>
          <w:szCs w:val="22"/>
        </w:rPr>
      </w:pPr>
      <w:r w:rsidRPr="00681797">
        <w:rPr>
          <w:rFonts w:cs="Arial"/>
          <w:bCs/>
          <w:color w:val="auto"/>
          <w:szCs w:val="22"/>
        </w:rPr>
        <w:t>Person Specification</w:t>
      </w:r>
    </w:p>
    <w:p w14:paraId="111654A3" w14:textId="77777777" w:rsidR="00AC15B7" w:rsidRPr="00681797" w:rsidRDefault="00AC15B7" w:rsidP="00AC15B7">
      <w:pPr>
        <w:ind w:right="54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AC15B7" w:rsidRPr="00681797" w14:paraId="7BE75D03" w14:textId="77777777" w:rsidTr="002226EF">
        <w:tc>
          <w:tcPr>
            <w:tcW w:w="9540" w:type="dxa"/>
          </w:tcPr>
          <w:p w14:paraId="20B9B6AD" w14:textId="77777777" w:rsidR="00AC15B7" w:rsidRPr="00681797" w:rsidRDefault="00AC15B7" w:rsidP="002226EF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0FA1CCF0" w14:textId="77777777" w:rsidR="00AC15B7" w:rsidRPr="00681797" w:rsidRDefault="00AC15B7" w:rsidP="002226EF">
            <w:pPr>
              <w:ind w:firstLine="432"/>
              <w:rPr>
                <w:rFonts w:ascii="Arial" w:hAnsi="Arial" w:cs="Arial"/>
                <w:bCs/>
                <w:sz w:val="22"/>
                <w:szCs w:val="22"/>
                <w:shd w:val="pct10" w:color="auto" w:fill="auto"/>
              </w:rPr>
            </w:pPr>
            <w:r w:rsidRPr="00681797">
              <w:rPr>
                <w:rFonts w:ascii="Arial" w:hAnsi="Arial" w:cs="Arial"/>
                <w:b/>
                <w:sz w:val="22"/>
                <w:szCs w:val="22"/>
              </w:rPr>
              <w:t xml:space="preserve">ESSENTIAL KNOWLEDGE, SKILLS &amp; ABILITIES </w:t>
            </w:r>
            <w:r w:rsidRPr="00681797">
              <w:rPr>
                <w:rFonts w:ascii="Arial" w:hAnsi="Arial" w:cs="Arial"/>
                <w:bCs/>
                <w:sz w:val="22"/>
                <w:szCs w:val="22"/>
                <w:shd w:val="pct10" w:color="auto" w:fill="auto"/>
              </w:rPr>
              <w:t xml:space="preserve">  </w:t>
            </w:r>
          </w:p>
          <w:p w14:paraId="4D3FCE9B" w14:textId="77777777" w:rsidR="00AC15B7" w:rsidRPr="00681797" w:rsidRDefault="00AC15B7" w:rsidP="002226EF">
            <w:pPr>
              <w:ind w:firstLine="432"/>
              <w:rPr>
                <w:rFonts w:ascii="Arial" w:hAnsi="Arial" w:cs="Arial"/>
                <w:b/>
                <w:bCs/>
                <w:sz w:val="22"/>
                <w:szCs w:val="22"/>
                <w:shd w:val="pct10" w:color="auto" w:fill="auto"/>
              </w:rPr>
            </w:pPr>
          </w:p>
          <w:p w14:paraId="23E5EBB9" w14:textId="77777777" w:rsidR="00AC15B7" w:rsidRPr="00681797" w:rsidRDefault="00AC15B7" w:rsidP="002226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The post requires applicants to demonstrate knowledge and practical experience in the following areas:</w:t>
            </w:r>
          </w:p>
          <w:p w14:paraId="4690E2C3" w14:textId="77777777" w:rsidR="00AC15B7" w:rsidRPr="00681797" w:rsidRDefault="00AC15B7" w:rsidP="002226EF">
            <w:pPr>
              <w:autoSpaceDE w:val="0"/>
              <w:autoSpaceDN w:val="0"/>
              <w:adjustRightInd w:val="0"/>
              <w:ind w:left="717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</w:p>
          <w:p w14:paraId="10574BE9" w14:textId="77777777" w:rsidR="000476F7" w:rsidRPr="00681797" w:rsidRDefault="000476F7" w:rsidP="000476F7">
            <w:pPr>
              <w:autoSpaceDE w:val="0"/>
              <w:autoSpaceDN w:val="0"/>
              <w:adjustRightInd w:val="0"/>
              <w:ind w:left="71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007F015" w14:textId="64CD8EF1" w:rsidR="000476F7" w:rsidRPr="00681797" w:rsidRDefault="000476F7" w:rsidP="002338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Expert knowledge of industry </w:t>
            </w:r>
            <w:r w:rsidRPr="00681797">
              <w:rPr>
                <w:rFonts w:ascii="Arial" w:hAnsi="Arial" w:cs="Arial"/>
                <w:sz w:val="22"/>
                <w:szCs w:val="22"/>
              </w:rPr>
              <w:t>recognised</w:t>
            </w: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 best practices in the </w:t>
            </w:r>
            <w:r w:rsidR="00682581"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design, </w:t>
            </w: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development, </w:t>
            </w:r>
            <w:r w:rsidR="00D177B7" w:rsidRPr="00681797">
              <w:rPr>
                <w:rFonts w:ascii="Arial" w:hAnsi="Arial" w:cs="Arial"/>
                <w:sz w:val="22"/>
                <w:szCs w:val="22"/>
                <w:lang w:val="en-US"/>
              </w:rPr>
              <w:t>support,</w:t>
            </w: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 and delivery of business systems.</w:t>
            </w:r>
          </w:p>
          <w:p w14:paraId="4B921637" w14:textId="77777777" w:rsidR="000476F7" w:rsidRPr="00681797" w:rsidRDefault="000476F7" w:rsidP="000476F7">
            <w:pPr>
              <w:ind w:left="71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E6B2BDA" w14:textId="77777777" w:rsidR="000476F7" w:rsidRPr="00681797" w:rsidRDefault="000476F7" w:rsidP="002338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Ability to manage own work and dynamically </w:t>
            </w:r>
            <w:r w:rsidRPr="00681797">
              <w:rPr>
                <w:rFonts w:ascii="Arial" w:hAnsi="Arial" w:cs="Arial"/>
                <w:sz w:val="22"/>
                <w:szCs w:val="22"/>
              </w:rPr>
              <w:t>reprioritise</w:t>
            </w: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 work according to a constantly changing environment</w:t>
            </w:r>
          </w:p>
          <w:p w14:paraId="307E1294" w14:textId="04A5B1F4" w:rsidR="000476F7" w:rsidRPr="00681797" w:rsidRDefault="000476F7" w:rsidP="0023381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Can manage multiple staff workloads and project timelines</w:t>
            </w:r>
          </w:p>
          <w:p w14:paraId="73C0F887" w14:textId="77777777" w:rsidR="000476F7" w:rsidRPr="00681797" w:rsidRDefault="000476F7" w:rsidP="000476F7">
            <w:pPr>
              <w:ind w:left="143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D0B5412" w14:textId="77777777" w:rsidR="000476F7" w:rsidRPr="00681797" w:rsidRDefault="000476F7" w:rsidP="002338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Expert knowledge of systems design, delivery and support processes and procedures</w:t>
            </w:r>
          </w:p>
          <w:p w14:paraId="46A50849" w14:textId="2D6CF6B9" w:rsidR="000476F7" w:rsidRPr="00681797" w:rsidRDefault="000476F7" w:rsidP="0023381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Expertise </w:t>
            </w:r>
            <w:r w:rsidR="00682581"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and practical experience </w:t>
            </w: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in various application and data integration technologies</w:t>
            </w:r>
          </w:p>
          <w:p w14:paraId="423059D8" w14:textId="77777777" w:rsidR="000476F7" w:rsidRPr="00681797" w:rsidRDefault="000476F7" w:rsidP="000476F7">
            <w:pPr>
              <w:ind w:left="143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3F37F98" w14:textId="77777777" w:rsidR="000476F7" w:rsidRPr="00681797" w:rsidRDefault="000476F7" w:rsidP="002338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An in depth understanding of relational database technologies</w:t>
            </w:r>
          </w:p>
          <w:p w14:paraId="3F72D90A" w14:textId="5A3432CA" w:rsidR="000476F7" w:rsidRPr="00681797" w:rsidRDefault="000476F7" w:rsidP="0023381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Experience of database and system administration and </w:t>
            </w:r>
            <w:r w:rsidR="00682581"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an </w:t>
            </w: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understanding of data warehousing</w:t>
            </w:r>
          </w:p>
          <w:p w14:paraId="10E4610A" w14:textId="3C16724C" w:rsidR="000476F7" w:rsidRPr="00681797" w:rsidRDefault="000476F7" w:rsidP="002338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A strategic understanding of all information technologies</w:t>
            </w:r>
          </w:p>
          <w:p w14:paraId="442B9338" w14:textId="77777777" w:rsidR="0003318F" w:rsidRPr="00681797" w:rsidRDefault="0003318F" w:rsidP="0003318F">
            <w:pPr>
              <w:ind w:left="71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859098C" w14:textId="77777777" w:rsidR="0003318F" w:rsidRPr="00681797" w:rsidRDefault="0003318F" w:rsidP="0003318F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46B80AB" w14:textId="5A46711B" w:rsidR="000476F7" w:rsidRPr="00681797" w:rsidRDefault="000476F7" w:rsidP="002338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Knowledge and awareness of e-government technologies, solutions, </w:t>
            </w:r>
            <w:r w:rsidR="00D177B7" w:rsidRPr="00681797">
              <w:rPr>
                <w:rFonts w:ascii="Arial" w:hAnsi="Arial" w:cs="Arial"/>
                <w:sz w:val="22"/>
                <w:szCs w:val="22"/>
                <w:lang w:val="en-US"/>
              </w:rPr>
              <w:t>strategies,</w:t>
            </w: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 and ability to develop deployment strategies</w:t>
            </w:r>
            <w:r w:rsidR="00682581" w:rsidRPr="00681797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3319CE29" w14:textId="77777777" w:rsidR="00682581" w:rsidRPr="00681797" w:rsidRDefault="00682581" w:rsidP="00682581">
            <w:pPr>
              <w:ind w:left="71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B33F743" w14:textId="77777777" w:rsidR="000476F7" w:rsidRPr="00681797" w:rsidRDefault="000476F7" w:rsidP="002338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Expert knowledge of formal change management processes</w:t>
            </w:r>
          </w:p>
          <w:p w14:paraId="23A1A8B2" w14:textId="77777777" w:rsidR="000476F7" w:rsidRPr="00681797" w:rsidRDefault="000476F7" w:rsidP="000476F7">
            <w:pPr>
              <w:ind w:left="71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BD188F6" w14:textId="77777777" w:rsidR="000476F7" w:rsidRPr="00681797" w:rsidRDefault="000476F7" w:rsidP="002338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Expert knowledge of release management processes</w:t>
            </w:r>
          </w:p>
          <w:p w14:paraId="0080061C" w14:textId="77777777" w:rsidR="000476F7" w:rsidRPr="00681797" w:rsidRDefault="000476F7" w:rsidP="000476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A771140" w14:textId="242ADA2B" w:rsidR="000476F7" w:rsidRPr="00681797" w:rsidRDefault="000476F7" w:rsidP="002338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Expert knowledge of impact analysis across the diverse operational, support and </w:t>
            </w:r>
            <w:r w:rsidR="00D177B7" w:rsidRPr="00681797">
              <w:rPr>
                <w:rFonts w:ascii="Arial" w:hAnsi="Arial" w:cs="Arial"/>
                <w:sz w:val="22"/>
                <w:szCs w:val="22"/>
                <w:lang w:val="en-US"/>
              </w:rPr>
              <w:t>front-line</w:t>
            </w: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 service areas, the </w:t>
            </w:r>
            <w:r w:rsidR="00682581" w:rsidRPr="00681797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ouncil as a whole</w:t>
            </w:r>
            <w:r w:rsidR="00682581" w:rsidRPr="00681797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 and the wider external customer base.</w:t>
            </w:r>
          </w:p>
          <w:p w14:paraId="54DD9D1D" w14:textId="77777777" w:rsidR="000476F7" w:rsidRPr="00681797" w:rsidRDefault="000476F7" w:rsidP="000476F7">
            <w:pPr>
              <w:ind w:left="71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4E1572C" w14:textId="77777777" w:rsidR="000476F7" w:rsidRPr="00681797" w:rsidRDefault="000476F7" w:rsidP="002338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Ability to interpret legislative and operational requirements into technical systems specifications</w:t>
            </w:r>
          </w:p>
          <w:p w14:paraId="63DA1391" w14:textId="77777777" w:rsidR="000476F7" w:rsidRPr="00681797" w:rsidRDefault="000476F7" w:rsidP="000476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02D80AF" w14:textId="77777777" w:rsidR="000476F7" w:rsidRPr="00681797" w:rsidRDefault="000476F7" w:rsidP="002338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Ability to communicate complex technical issues to any audience</w:t>
            </w:r>
          </w:p>
          <w:p w14:paraId="423185F8" w14:textId="77777777" w:rsidR="000476F7" w:rsidRPr="00681797" w:rsidRDefault="000476F7" w:rsidP="000476F7">
            <w:pPr>
              <w:ind w:left="71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CCB2E4B" w14:textId="77777777" w:rsidR="000476F7" w:rsidRPr="00681797" w:rsidRDefault="000476F7" w:rsidP="002338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Ability to report and present information effectively at a high level.</w:t>
            </w:r>
          </w:p>
          <w:p w14:paraId="49BBE314" w14:textId="00B0F95C" w:rsidR="000476F7" w:rsidRPr="00681797" w:rsidRDefault="000476F7" w:rsidP="00233816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Including contributions suitable for </w:t>
            </w:r>
            <w:r w:rsidR="00682581" w:rsidRPr="00681797">
              <w:rPr>
                <w:rFonts w:ascii="Arial" w:hAnsi="Arial" w:cs="Arial"/>
                <w:sz w:val="22"/>
                <w:szCs w:val="22"/>
                <w:lang w:val="en-US"/>
              </w:rPr>
              <w:t>SLT</w:t>
            </w: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 and Director level groups</w:t>
            </w:r>
          </w:p>
          <w:p w14:paraId="205AFB7E" w14:textId="77777777" w:rsidR="00682581" w:rsidRPr="00681797" w:rsidRDefault="00682581" w:rsidP="00682581">
            <w:pPr>
              <w:ind w:left="143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589C5F7" w14:textId="77777777" w:rsidR="000476F7" w:rsidRPr="00681797" w:rsidRDefault="000476F7" w:rsidP="000476F7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17C62CE" w14:textId="77777777" w:rsidR="000476F7" w:rsidRPr="00681797" w:rsidRDefault="000476F7" w:rsidP="000476F7">
            <w:pPr>
              <w:autoSpaceDE w:val="0"/>
              <w:autoSpaceDN w:val="0"/>
              <w:adjustRightInd w:val="0"/>
              <w:ind w:left="71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C15B7" w:rsidRPr="00681797" w14:paraId="64F3A7A9" w14:textId="77777777" w:rsidTr="002226EF">
        <w:tc>
          <w:tcPr>
            <w:tcW w:w="9540" w:type="dxa"/>
          </w:tcPr>
          <w:p w14:paraId="75E836AB" w14:textId="1643F964" w:rsidR="00AC15B7" w:rsidRPr="00681797" w:rsidRDefault="00AC15B7" w:rsidP="002226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b/>
                <w:sz w:val="22"/>
                <w:szCs w:val="22"/>
              </w:rPr>
              <w:lastRenderedPageBreak/>
              <w:t>ESSENTIAL QUALIFICATION(S), EXPERIENCE AND REGISTRATION (</w:t>
            </w:r>
            <w:r w:rsidR="00D177B7" w:rsidRPr="00681797">
              <w:rPr>
                <w:rFonts w:ascii="Arial" w:hAnsi="Arial" w:cs="Arial"/>
                <w:b/>
                <w:sz w:val="22"/>
                <w:szCs w:val="22"/>
              </w:rPr>
              <w:t>e.g.,</w:t>
            </w:r>
            <w:r w:rsidRPr="00681797">
              <w:rPr>
                <w:rFonts w:ascii="Arial" w:hAnsi="Arial" w:cs="Arial"/>
                <w:b/>
                <w:sz w:val="22"/>
                <w:szCs w:val="22"/>
              </w:rPr>
              <w:t xml:space="preserve"> HCPC)</w:t>
            </w:r>
          </w:p>
          <w:p w14:paraId="29579DA7" w14:textId="77777777" w:rsidR="0003318F" w:rsidRPr="00681797" w:rsidRDefault="0003318F" w:rsidP="00222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033D0A" w14:textId="64F99E30" w:rsidR="000476F7" w:rsidRPr="00681797" w:rsidRDefault="007E1177" w:rsidP="001447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="000476F7" w:rsidRPr="00681797">
              <w:rPr>
                <w:rFonts w:ascii="Arial" w:hAnsi="Arial" w:cs="Arial"/>
                <w:sz w:val="22"/>
                <w:szCs w:val="22"/>
                <w:lang w:val="en-US"/>
              </w:rPr>
              <w:t>ppropriate professional qualification</w:t>
            </w: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0476F7"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 / degree. </w:t>
            </w:r>
          </w:p>
          <w:p w14:paraId="514961BA" w14:textId="16D26D60" w:rsidR="000476F7" w:rsidRPr="00681797" w:rsidRDefault="000476F7" w:rsidP="001447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ITIL training</w:t>
            </w:r>
          </w:p>
          <w:p w14:paraId="21BAB62C" w14:textId="77777777" w:rsidR="001447E0" w:rsidRPr="00681797" w:rsidRDefault="001447E0" w:rsidP="00681797">
            <w:pPr>
              <w:autoSpaceDE w:val="0"/>
              <w:autoSpaceDN w:val="0"/>
              <w:adjustRightInd w:val="0"/>
              <w:ind w:left="71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3EA138B" w14:textId="77777777" w:rsidR="001447E0" w:rsidRPr="00681797" w:rsidRDefault="001447E0" w:rsidP="001447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Solid experience in design and development of ICT systems with a track record of delivery of process improvements and meeting performance targets.</w:t>
            </w:r>
          </w:p>
          <w:p w14:paraId="45FC7A83" w14:textId="39F82DD6" w:rsidR="001447E0" w:rsidRPr="00681797" w:rsidRDefault="001447E0" w:rsidP="001447E0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Will have expert experience in a variety of roles in systems design/development, database/systems administration, </w:t>
            </w:r>
            <w:r w:rsidR="00D177B7" w:rsidRPr="00681797">
              <w:rPr>
                <w:rFonts w:ascii="Arial" w:hAnsi="Arial" w:cs="Arial"/>
                <w:sz w:val="22"/>
                <w:szCs w:val="22"/>
                <w:lang w:val="en-US"/>
              </w:rPr>
              <w:t>support,</w:t>
            </w: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 and training and have experience actively managing strategic partners and suppliers.</w:t>
            </w:r>
          </w:p>
          <w:p w14:paraId="7908AF0B" w14:textId="77777777" w:rsidR="001447E0" w:rsidRPr="00681797" w:rsidRDefault="001447E0" w:rsidP="00681797">
            <w:pPr>
              <w:autoSpaceDE w:val="0"/>
              <w:autoSpaceDN w:val="0"/>
              <w:adjustRightInd w:val="0"/>
              <w:ind w:left="143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1AE244B" w14:textId="77777777" w:rsidR="001447E0" w:rsidRPr="00681797" w:rsidRDefault="001447E0" w:rsidP="001447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Experience in the leadership of a team, demonstrating good communication and interpersonal skills.</w:t>
            </w:r>
          </w:p>
          <w:p w14:paraId="10B2FFC8" w14:textId="6746FC36" w:rsidR="001447E0" w:rsidRPr="00681797" w:rsidRDefault="001447E0" w:rsidP="001447E0">
            <w:pPr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Manage, </w:t>
            </w:r>
            <w:r w:rsidR="00D177B7" w:rsidRPr="00681797">
              <w:rPr>
                <w:rFonts w:ascii="Arial" w:hAnsi="Arial" w:cs="Arial"/>
                <w:sz w:val="22"/>
                <w:szCs w:val="22"/>
                <w:lang w:val="en-US"/>
              </w:rPr>
              <w:t>mentor,</w:t>
            </w: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 xml:space="preserve"> and develop multiple team members</w:t>
            </w:r>
          </w:p>
          <w:p w14:paraId="3E0B476B" w14:textId="77777777" w:rsidR="001447E0" w:rsidRPr="00681797" w:rsidRDefault="001447E0" w:rsidP="001447E0">
            <w:pPr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Supervision of self and partners in matrix developments</w:t>
            </w:r>
          </w:p>
          <w:p w14:paraId="51BFA159" w14:textId="77777777" w:rsidR="001447E0" w:rsidRPr="00681797" w:rsidRDefault="001447E0" w:rsidP="001447E0">
            <w:pPr>
              <w:ind w:left="143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F9DA621" w14:textId="77777777" w:rsidR="001447E0" w:rsidRPr="00681797" w:rsidRDefault="001447E0" w:rsidP="001447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Experience in managing supplier relationships</w:t>
            </w:r>
          </w:p>
          <w:p w14:paraId="1DFB0ED1" w14:textId="77777777" w:rsidR="001447E0" w:rsidRPr="00681797" w:rsidRDefault="001447E0" w:rsidP="001447E0">
            <w:pPr>
              <w:autoSpaceDE w:val="0"/>
              <w:autoSpaceDN w:val="0"/>
              <w:adjustRightInd w:val="0"/>
              <w:ind w:left="71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3741EB3" w14:textId="77777777" w:rsidR="001447E0" w:rsidRPr="00681797" w:rsidRDefault="001447E0" w:rsidP="001447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Experience of managing cost budgets</w:t>
            </w:r>
          </w:p>
          <w:p w14:paraId="58CA8A66" w14:textId="77777777" w:rsidR="001447E0" w:rsidRPr="00681797" w:rsidRDefault="001447E0" w:rsidP="001447E0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D2C4EEF" w14:textId="77777777" w:rsidR="001447E0" w:rsidRPr="00681797" w:rsidRDefault="001447E0" w:rsidP="001447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Experience in managing a virtual team of people, using sound performance management skills</w:t>
            </w:r>
          </w:p>
          <w:p w14:paraId="57DD0588" w14:textId="77777777" w:rsidR="001447E0" w:rsidRPr="00681797" w:rsidRDefault="001447E0" w:rsidP="001447E0">
            <w:pPr>
              <w:autoSpaceDE w:val="0"/>
              <w:autoSpaceDN w:val="0"/>
              <w:adjustRightInd w:val="0"/>
              <w:ind w:left="71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52A2306" w14:textId="77777777" w:rsidR="001447E0" w:rsidRPr="00681797" w:rsidRDefault="001447E0" w:rsidP="001447E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1797">
              <w:rPr>
                <w:rFonts w:ascii="Arial" w:hAnsi="Arial" w:cs="Arial"/>
                <w:sz w:val="22"/>
                <w:szCs w:val="22"/>
                <w:lang w:val="en-US"/>
              </w:rPr>
              <w:t>Evidence of experience in managing improvement and development of ICT systems through consistent process and applying industry best practice</w:t>
            </w:r>
          </w:p>
          <w:p w14:paraId="07370627" w14:textId="371292E1" w:rsidR="000476F7" w:rsidRPr="00681797" w:rsidRDefault="000476F7" w:rsidP="00681797">
            <w:pPr>
              <w:autoSpaceDE w:val="0"/>
              <w:autoSpaceDN w:val="0"/>
              <w:adjustRightInd w:val="0"/>
              <w:ind w:left="71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273DFA6" w14:textId="77777777" w:rsidR="000476F7" w:rsidRPr="00681797" w:rsidRDefault="000476F7" w:rsidP="00AC15B7">
      <w:pPr>
        <w:ind w:right="540"/>
        <w:rPr>
          <w:rFonts w:ascii="Arial" w:hAnsi="Arial" w:cs="Arial"/>
          <w:b/>
          <w:sz w:val="22"/>
          <w:szCs w:val="22"/>
        </w:rPr>
      </w:pPr>
    </w:p>
    <w:p w14:paraId="6257DAAA" w14:textId="532DABC8" w:rsidR="000476F7" w:rsidRPr="00681797" w:rsidRDefault="000476F7" w:rsidP="00AC15B7">
      <w:pPr>
        <w:ind w:right="540"/>
        <w:rPr>
          <w:rFonts w:ascii="Arial" w:hAnsi="Arial" w:cs="Arial"/>
          <w:b/>
          <w:sz w:val="22"/>
          <w:szCs w:val="22"/>
        </w:rPr>
      </w:pPr>
    </w:p>
    <w:p w14:paraId="1A23FC10" w14:textId="7189B492" w:rsidR="0003318F" w:rsidRPr="00681797" w:rsidRDefault="0003318F" w:rsidP="00AC15B7">
      <w:pPr>
        <w:ind w:right="540"/>
        <w:rPr>
          <w:rFonts w:ascii="Arial" w:hAnsi="Arial" w:cs="Arial"/>
          <w:b/>
          <w:sz w:val="22"/>
          <w:szCs w:val="22"/>
        </w:rPr>
      </w:pPr>
    </w:p>
    <w:p w14:paraId="4AE13F2C" w14:textId="3E4157D2" w:rsidR="0003318F" w:rsidRPr="00681797" w:rsidRDefault="0003318F" w:rsidP="00AC15B7">
      <w:pPr>
        <w:ind w:right="540"/>
        <w:rPr>
          <w:rFonts w:ascii="Arial" w:hAnsi="Arial" w:cs="Arial"/>
          <w:b/>
          <w:sz w:val="22"/>
          <w:szCs w:val="22"/>
        </w:rPr>
      </w:pPr>
    </w:p>
    <w:p w14:paraId="6BD2EF26" w14:textId="162D792C" w:rsidR="0003318F" w:rsidRPr="00681797" w:rsidRDefault="0003318F" w:rsidP="00AC15B7">
      <w:pPr>
        <w:ind w:right="540"/>
        <w:rPr>
          <w:rFonts w:ascii="Arial" w:hAnsi="Arial" w:cs="Arial"/>
          <w:b/>
          <w:sz w:val="22"/>
          <w:szCs w:val="22"/>
        </w:rPr>
      </w:pPr>
    </w:p>
    <w:p w14:paraId="698E43E8" w14:textId="11CFFA98" w:rsidR="0003318F" w:rsidRPr="00681797" w:rsidRDefault="0003318F" w:rsidP="00AC15B7">
      <w:pPr>
        <w:ind w:right="540"/>
        <w:rPr>
          <w:rFonts w:ascii="Arial" w:hAnsi="Arial" w:cs="Arial"/>
          <w:b/>
          <w:sz w:val="22"/>
          <w:szCs w:val="22"/>
        </w:rPr>
      </w:pPr>
    </w:p>
    <w:p w14:paraId="72CD4E7D" w14:textId="4949173B" w:rsidR="0003318F" w:rsidRPr="00681797" w:rsidRDefault="0003318F" w:rsidP="00AC15B7">
      <w:pPr>
        <w:ind w:right="540"/>
        <w:rPr>
          <w:rFonts w:ascii="Arial" w:hAnsi="Arial" w:cs="Arial"/>
          <w:b/>
          <w:sz w:val="22"/>
          <w:szCs w:val="22"/>
        </w:rPr>
      </w:pPr>
    </w:p>
    <w:p w14:paraId="1D07647F" w14:textId="77777777" w:rsidR="009F4726" w:rsidRPr="00681797" w:rsidRDefault="009F4726" w:rsidP="009F4726">
      <w:pPr>
        <w:pStyle w:val="BodyText"/>
        <w:widowControl w:val="0"/>
        <w:rPr>
          <w:sz w:val="22"/>
          <w:szCs w:val="22"/>
        </w:rPr>
      </w:pPr>
    </w:p>
    <w:p w14:paraId="03A5752C" w14:textId="74A8EFB7" w:rsidR="00491A56" w:rsidRPr="00681797" w:rsidRDefault="00491A56" w:rsidP="005503A6">
      <w:pPr>
        <w:rPr>
          <w:rFonts w:ascii="Arial" w:hAnsi="Arial" w:cs="Arial"/>
          <w:sz w:val="22"/>
          <w:szCs w:val="22"/>
        </w:rPr>
      </w:pPr>
    </w:p>
    <w:p w14:paraId="100144A2" w14:textId="5849F45E" w:rsidR="007874AD" w:rsidRPr="00681797" w:rsidRDefault="007874AD" w:rsidP="005503A6">
      <w:pPr>
        <w:rPr>
          <w:rFonts w:ascii="Arial" w:hAnsi="Arial" w:cs="Arial"/>
          <w:sz w:val="22"/>
          <w:szCs w:val="22"/>
        </w:rPr>
      </w:pPr>
    </w:p>
    <w:p w14:paraId="2830AA05" w14:textId="1DD03160" w:rsidR="007874AD" w:rsidRPr="00681797" w:rsidRDefault="007874AD" w:rsidP="005503A6">
      <w:pPr>
        <w:rPr>
          <w:rFonts w:ascii="Arial" w:hAnsi="Arial" w:cs="Arial"/>
          <w:sz w:val="22"/>
          <w:szCs w:val="22"/>
        </w:rPr>
      </w:pPr>
    </w:p>
    <w:p w14:paraId="5702EF1D" w14:textId="40CDA964" w:rsidR="007874AD" w:rsidRPr="00681797" w:rsidRDefault="007874AD" w:rsidP="005503A6">
      <w:pPr>
        <w:rPr>
          <w:rFonts w:ascii="Arial" w:hAnsi="Arial" w:cs="Arial"/>
          <w:sz w:val="22"/>
          <w:szCs w:val="22"/>
        </w:rPr>
      </w:pPr>
    </w:p>
    <w:p w14:paraId="2CE82E5B" w14:textId="3584E972" w:rsidR="007874AD" w:rsidRPr="00681797" w:rsidRDefault="007874AD" w:rsidP="005503A6">
      <w:pPr>
        <w:rPr>
          <w:rFonts w:ascii="Arial" w:hAnsi="Arial" w:cs="Arial"/>
          <w:sz w:val="22"/>
          <w:szCs w:val="22"/>
        </w:rPr>
      </w:pPr>
    </w:p>
    <w:p w14:paraId="46FC94DA" w14:textId="79F59910" w:rsidR="007874AD" w:rsidRPr="00681797" w:rsidRDefault="007874AD" w:rsidP="005503A6">
      <w:pPr>
        <w:rPr>
          <w:rFonts w:ascii="Arial" w:hAnsi="Arial" w:cs="Arial"/>
          <w:sz w:val="22"/>
          <w:szCs w:val="22"/>
        </w:rPr>
      </w:pPr>
    </w:p>
    <w:p w14:paraId="1F3EFD08" w14:textId="77777777" w:rsidR="007874AD" w:rsidRPr="00681797" w:rsidRDefault="007874AD" w:rsidP="007874AD">
      <w:pPr>
        <w:jc w:val="center"/>
        <w:rPr>
          <w:rFonts w:ascii="Arial" w:hAnsi="Arial" w:cs="Arial"/>
          <w:b/>
          <w:sz w:val="22"/>
          <w:szCs w:val="22"/>
        </w:rPr>
      </w:pPr>
      <w:r w:rsidRPr="00681797">
        <w:rPr>
          <w:rFonts w:ascii="Arial" w:hAnsi="Arial" w:cs="Arial"/>
          <w:b/>
          <w:sz w:val="22"/>
          <w:szCs w:val="22"/>
        </w:rPr>
        <w:t>Values &amp; Behaviours</w:t>
      </w:r>
    </w:p>
    <w:p w14:paraId="4E7DE290" w14:textId="77777777" w:rsidR="007874AD" w:rsidRPr="00681797" w:rsidRDefault="007874AD" w:rsidP="007874AD">
      <w:pPr>
        <w:jc w:val="center"/>
        <w:rPr>
          <w:rFonts w:ascii="Arial" w:hAnsi="Arial" w:cs="Arial"/>
          <w:sz w:val="22"/>
          <w:szCs w:val="22"/>
        </w:rPr>
      </w:pPr>
    </w:p>
    <w:p w14:paraId="4E69932A" w14:textId="77777777" w:rsidR="007874AD" w:rsidRPr="00681797" w:rsidRDefault="007874AD" w:rsidP="007874A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932"/>
        <w:gridCol w:w="2214"/>
        <w:gridCol w:w="2149"/>
        <w:gridCol w:w="2157"/>
      </w:tblGrid>
      <w:tr w:rsidR="007874AD" w:rsidRPr="00681797" w14:paraId="7E34C4A6" w14:textId="77777777" w:rsidTr="007874A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9ED4" w14:textId="77777777" w:rsidR="007874AD" w:rsidRPr="00681797" w:rsidRDefault="007874A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1797">
              <w:rPr>
                <w:rFonts w:ascii="Arial" w:hAnsi="Arial" w:cs="Arial"/>
                <w:b/>
                <w:sz w:val="22"/>
                <w:szCs w:val="22"/>
              </w:rPr>
              <w:t>Improving Lives for Residents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0C6B" w14:textId="77777777" w:rsidR="007874AD" w:rsidRPr="00681797" w:rsidRDefault="007874A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1797">
              <w:rPr>
                <w:rFonts w:ascii="Arial" w:eastAsia="Calibri" w:hAnsi="Arial" w:cs="Arial"/>
                <w:b/>
                <w:sz w:val="22"/>
                <w:szCs w:val="22"/>
              </w:rPr>
              <w:t>Trustworthy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6A2B" w14:textId="77777777" w:rsidR="007874AD" w:rsidRPr="00681797" w:rsidRDefault="007874A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1797">
              <w:rPr>
                <w:rFonts w:ascii="Arial" w:eastAsia="Calibri" w:hAnsi="Arial" w:cs="Arial"/>
                <w:b/>
                <w:sz w:val="22"/>
                <w:szCs w:val="22"/>
              </w:rPr>
              <w:t>Collaborative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D2DB" w14:textId="77777777" w:rsidR="007874AD" w:rsidRPr="00681797" w:rsidRDefault="007874A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1797">
              <w:rPr>
                <w:rFonts w:ascii="Arial" w:eastAsia="Calibri" w:hAnsi="Arial" w:cs="Arial"/>
                <w:b/>
                <w:sz w:val="22"/>
                <w:szCs w:val="22"/>
              </w:rPr>
              <w:t>Innovative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039" w14:textId="77777777" w:rsidR="007874AD" w:rsidRPr="00681797" w:rsidRDefault="007874A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1797">
              <w:rPr>
                <w:rFonts w:ascii="Arial" w:eastAsia="Calibri" w:hAnsi="Arial" w:cs="Arial"/>
                <w:b/>
                <w:sz w:val="22"/>
                <w:szCs w:val="22"/>
              </w:rPr>
              <w:t>Accountable</w:t>
            </w:r>
          </w:p>
        </w:tc>
      </w:tr>
      <w:tr w:rsidR="007874AD" w:rsidRPr="00681797" w14:paraId="06F0B9F1" w14:textId="77777777" w:rsidTr="007874A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FD94" w14:textId="77777777" w:rsidR="007874AD" w:rsidRPr="00681797" w:rsidRDefault="007874AD" w:rsidP="007874AD">
            <w:pPr>
              <w:pStyle w:val="ListParagraph"/>
              <w:numPr>
                <w:ilvl w:val="0"/>
                <w:numId w:val="8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>Is passionate about making Ealing a better place</w:t>
            </w:r>
          </w:p>
          <w:p w14:paraId="5BD4F88C" w14:textId="77777777" w:rsidR="007874AD" w:rsidRPr="00681797" w:rsidRDefault="007874AD">
            <w:pPr>
              <w:pStyle w:val="ListParagraph"/>
              <w:spacing w:line="216" w:lineRule="auto"/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44FEE46" w14:textId="77777777" w:rsidR="007874AD" w:rsidRPr="00681797" w:rsidRDefault="007874AD" w:rsidP="007874AD">
            <w:pPr>
              <w:pStyle w:val="ListParagraph"/>
              <w:numPr>
                <w:ilvl w:val="0"/>
                <w:numId w:val="8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>Can see and appreciate things from a resident point of view</w:t>
            </w:r>
          </w:p>
          <w:p w14:paraId="5974BDFB" w14:textId="77777777" w:rsidR="007874AD" w:rsidRPr="00681797" w:rsidRDefault="007874AD">
            <w:pPr>
              <w:spacing w:line="21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EA93C1E" w14:textId="77777777" w:rsidR="007874AD" w:rsidRPr="00681797" w:rsidRDefault="007874AD" w:rsidP="007874AD">
            <w:pPr>
              <w:pStyle w:val="ListParagraph"/>
              <w:numPr>
                <w:ilvl w:val="0"/>
                <w:numId w:val="8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>Understands what people want and need</w:t>
            </w:r>
          </w:p>
          <w:p w14:paraId="6D74475A" w14:textId="77777777" w:rsidR="007874AD" w:rsidRPr="00681797" w:rsidRDefault="007874AD">
            <w:pPr>
              <w:pStyle w:val="ListParagraph"/>
              <w:spacing w:line="216" w:lineRule="auto"/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0E23CA9" w14:textId="77777777" w:rsidR="007874AD" w:rsidRPr="00681797" w:rsidRDefault="007874AD" w:rsidP="007874AD">
            <w:pPr>
              <w:pStyle w:val="ListParagraph"/>
              <w:numPr>
                <w:ilvl w:val="0"/>
                <w:numId w:val="8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 xml:space="preserve">Encourages change to tackle underlying causes or issues </w:t>
            </w:r>
          </w:p>
          <w:p w14:paraId="223DE7B4" w14:textId="77777777" w:rsidR="007874AD" w:rsidRPr="00681797" w:rsidRDefault="007874A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A2BB" w14:textId="77777777" w:rsidR="007874AD" w:rsidRPr="00681797" w:rsidRDefault="007874AD" w:rsidP="007874AD">
            <w:pPr>
              <w:pStyle w:val="ListParagraph"/>
              <w:numPr>
                <w:ilvl w:val="0"/>
                <w:numId w:val="9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>Does what they say they’ll do on time</w:t>
            </w:r>
          </w:p>
          <w:p w14:paraId="4CE5BE91" w14:textId="77777777" w:rsidR="007874AD" w:rsidRPr="00681797" w:rsidRDefault="007874AD">
            <w:pPr>
              <w:spacing w:line="21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4CCAA54" w14:textId="77777777" w:rsidR="007874AD" w:rsidRPr="00681797" w:rsidRDefault="007874AD" w:rsidP="007874AD">
            <w:pPr>
              <w:pStyle w:val="ListParagraph"/>
              <w:numPr>
                <w:ilvl w:val="0"/>
                <w:numId w:val="10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>Is open and honest</w:t>
            </w:r>
          </w:p>
          <w:p w14:paraId="5AAF1056" w14:textId="77777777" w:rsidR="007874AD" w:rsidRPr="00681797" w:rsidRDefault="007874AD">
            <w:pPr>
              <w:pStyle w:val="ListParagraph"/>
              <w:spacing w:line="216" w:lineRule="auto"/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9129973" w14:textId="77777777" w:rsidR="007874AD" w:rsidRPr="00681797" w:rsidRDefault="007874AD" w:rsidP="007874AD">
            <w:pPr>
              <w:pStyle w:val="ListParagraph"/>
              <w:numPr>
                <w:ilvl w:val="0"/>
                <w:numId w:val="10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>Treats all people fairly</w:t>
            </w:r>
          </w:p>
          <w:p w14:paraId="29957AF7" w14:textId="77777777" w:rsidR="007874AD" w:rsidRPr="00681797" w:rsidRDefault="007874AD">
            <w:pPr>
              <w:spacing w:line="21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69B1352" w14:textId="77777777" w:rsidR="007874AD" w:rsidRPr="00681797" w:rsidRDefault="007874AD">
            <w:pPr>
              <w:pStyle w:val="ListParagraph"/>
              <w:spacing w:line="216" w:lineRule="auto"/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1677" w14:textId="77777777" w:rsidR="007874AD" w:rsidRPr="00681797" w:rsidRDefault="007874AD" w:rsidP="007874AD">
            <w:pPr>
              <w:pStyle w:val="ListParagraph"/>
              <w:numPr>
                <w:ilvl w:val="0"/>
                <w:numId w:val="11"/>
              </w:numPr>
              <w:spacing w:line="216" w:lineRule="auto"/>
              <w:contextualSpacing/>
              <w:rPr>
                <w:rFonts w:ascii="Arial" w:eastAsia="+mn-ea" w:hAnsi="Arial" w:cs="Arial"/>
                <w:kern w:val="24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>Ambitious and confident in leading   partnerships</w:t>
            </w:r>
          </w:p>
          <w:p w14:paraId="6A07BFB9" w14:textId="77777777" w:rsidR="007874AD" w:rsidRPr="00681797" w:rsidRDefault="007874AD">
            <w:pPr>
              <w:pStyle w:val="ListParagraph"/>
              <w:spacing w:line="216" w:lineRule="auto"/>
              <w:ind w:left="360"/>
              <w:rPr>
                <w:rFonts w:ascii="Arial" w:eastAsia="+mn-ea" w:hAnsi="Arial" w:cs="Arial"/>
                <w:kern w:val="24"/>
                <w:sz w:val="22"/>
                <w:szCs w:val="22"/>
              </w:rPr>
            </w:pPr>
          </w:p>
          <w:p w14:paraId="46531D02" w14:textId="77777777" w:rsidR="007874AD" w:rsidRPr="00681797" w:rsidRDefault="007874AD" w:rsidP="007874AD">
            <w:pPr>
              <w:pStyle w:val="ListParagraph"/>
              <w:numPr>
                <w:ilvl w:val="0"/>
                <w:numId w:val="11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 xml:space="preserve">Offers to share knowledge and ideas </w:t>
            </w:r>
          </w:p>
          <w:p w14:paraId="7D8CB8C7" w14:textId="77777777" w:rsidR="007874AD" w:rsidRPr="00681797" w:rsidRDefault="007874AD">
            <w:pPr>
              <w:spacing w:line="21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A99AF71" w14:textId="77777777" w:rsidR="007874AD" w:rsidRPr="00681797" w:rsidRDefault="007874AD" w:rsidP="007874AD">
            <w:pPr>
              <w:pStyle w:val="ListParagraph"/>
              <w:numPr>
                <w:ilvl w:val="0"/>
                <w:numId w:val="11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>Challenges constructively and respectfully listens to feedback</w:t>
            </w:r>
          </w:p>
          <w:p w14:paraId="14EC535A" w14:textId="77777777" w:rsidR="007874AD" w:rsidRPr="00681797" w:rsidRDefault="007874AD">
            <w:pPr>
              <w:spacing w:line="216" w:lineRule="auto"/>
              <w:rPr>
                <w:rFonts w:ascii="Arial" w:eastAsia="+mn-ea" w:hAnsi="Arial" w:cs="Arial"/>
                <w:kern w:val="24"/>
                <w:sz w:val="22"/>
                <w:szCs w:val="22"/>
                <w:lang w:eastAsia="en-GB"/>
              </w:rPr>
            </w:pPr>
          </w:p>
          <w:p w14:paraId="49465A3E" w14:textId="77777777" w:rsidR="007874AD" w:rsidRPr="00681797" w:rsidRDefault="007874AD" w:rsidP="007874AD">
            <w:pPr>
              <w:pStyle w:val="ListParagraph"/>
              <w:numPr>
                <w:ilvl w:val="0"/>
                <w:numId w:val="11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>Overcomes barriers to develop our outcomes for residents</w:t>
            </w:r>
          </w:p>
          <w:p w14:paraId="2B00DF5B" w14:textId="77777777" w:rsidR="007874AD" w:rsidRPr="00681797" w:rsidRDefault="007874AD">
            <w:pPr>
              <w:pStyle w:val="ListParagrap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B856FF0" w14:textId="77777777" w:rsidR="007874AD" w:rsidRPr="00681797" w:rsidRDefault="007874AD">
            <w:pPr>
              <w:pStyle w:val="ListParagraph"/>
              <w:spacing w:line="216" w:lineRule="auto"/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92427C6" w14:textId="77777777" w:rsidR="007874AD" w:rsidRPr="00681797" w:rsidRDefault="007874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ABBF" w14:textId="77777777" w:rsidR="007874AD" w:rsidRPr="00681797" w:rsidRDefault="007874AD" w:rsidP="007874AD">
            <w:pPr>
              <w:pStyle w:val="ListParagraph"/>
              <w:numPr>
                <w:ilvl w:val="0"/>
                <w:numId w:val="11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>Tries out ways to do things better, faster and for less cost</w:t>
            </w:r>
          </w:p>
          <w:p w14:paraId="5FC7AFE7" w14:textId="77777777" w:rsidR="007874AD" w:rsidRPr="00681797" w:rsidRDefault="007874AD">
            <w:pPr>
              <w:spacing w:line="216" w:lineRule="auto"/>
              <w:rPr>
                <w:rFonts w:ascii="Arial" w:eastAsia="+mn-ea" w:hAnsi="Arial" w:cs="Arial"/>
                <w:kern w:val="24"/>
                <w:sz w:val="22"/>
                <w:szCs w:val="22"/>
                <w:lang w:eastAsia="en-GB"/>
              </w:rPr>
            </w:pPr>
          </w:p>
          <w:p w14:paraId="0AB411F4" w14:textId="77777777" w:rsidR="007874AD" w:rsidRPr="00681797" w:rsidRDefault="007874AD" w:rsidP="007874AD">
            <w:pPr>
              <w:pStyle w:val="ListParagraph"/>
              <w:numPr>
                <w:ilvl w:val="0"/>
                <w:numId w:val="11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>Brings in ideas from outside to improve performance</w:t>
            </w:r>
          </w:p>
          <w:p w14:paraId="392179BC" w14:textId="77777777" w:rsidR="007874AD" w:rsidRPr="00681797" w:rsidRDefault="007874AD">
            <w:pPr>
              <w:spacing w:line="216" w:lineRule="auto"/>
              <w:rPr>
                <w:rFonts w:ascii="Arial" w:eastAsia="+mn-ea" w:hAnsi="Arial" w:cs="Arial"/>
                <w:kern w:val="24"/>
                <w:sz w:val="22"/>
                <w:szCs w:val="22"/>
                <w:lang w:eastAsia="en-GB"/>
              </w:rPr>
            </w:pPr>
          </w:p>
          <w:p w14:paraId="5447EEB2" w14:textId="77777777" w:rsidR="007874AD" w:rsidRPr="00681797" w:rsidRDefault="007874AD" w:rsidP="007874AD">
            <w:pPr>
              <w:pStyle w:val="ListParagraph"/>
              <w:numPr>
                <w:ilvl w:val="0"/>
                <w:numId w:val="11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>Takes calculated risks to improve outcomes</w:t>
            </w:r>
          </w:p>
          <w:p w14:paraId="669D14DA" w14:textId="77777777" w:rsidR="007874AD" w:rsidRPr="00681797" w:rsidRDefault="007874AD">
            <w:pPr>
              <w:spacing w:line="21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335E881" w14:textId="77777777" w:rsidR="007874AD" w:rsidRPr="00681797" w:rsidRDefault="007874AD" w:rsidP="007874AD">
            <w:pPr>
              <w:pStyle w:val="ListParagraph"/>
              <w:numPr>
                <w:ilvl w:val="0"/>
                <w:numId w:val="11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>Learns from mistakes and failures</w:t>
            </w:r>
          </w:p>
          <w:p w14:paraId="362579A0" w14:textId="77777777" w:rsidR="007874AD" w:rsidRPr="00681797" w:rsidRDefault="007874A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C405" w14:textId="77777777" w:rsidR="007874AD" w:rsidRPr="00681797" w:rsidRDefault="007874AD" w:rsidP="007874AD">
            <w:pPr>
              <w:pStyle w:val="ListParagraph"/>
              <w:numPr>
                <w:ilvl w:val="0"/>
                <w:numId w:val="11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Calibri" w:hAnsi="Arial" w:cs="Arial"/>
                <w:sz w:val="22"/>
                <w:szCs w:val="22"/>
              </w:rPr>
              <w:t>Encourages all stakeholders to participate in decision making</w:t>
            </w:r>
          </w:p>
          <w:p w14:paraId="62E7C5F0" w14:textId="77777777" w:rsidR="007874AD" w:rsidRPr="00681797" w:rsidRDefault="007874AD">
            <w:pPr>
              <w:pStyle w:val="ListParagraph"/>
              <w:spacing w:line="216" w:lineRule="auto"/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0A16505" w14:textId="77777777" w:rsidR="007874AD" w:rsidRPr="00681797" w:rsidRDefault="007874AD" w:rsidP="007874AD">
            <w:pPr>
              <w:pStyle w:val="ListParagraph"/>
              <w:numPr>
                <w:ilvl w:val="0"/>
                <w:numId w:val="11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>Makes things happen</w:t>
            </w:r>
          </w:p>
          <w:p w14:paraId="7AAD730A" w14:textId="77777777" w:rsidR="007874AD" w:rsidRPr="00681797" w:rsidRDefault="007874AD">
            <w:pPr>
              <w:pStyle w:val="ListParagraph"/>
              <w:spacing w:line="216" w:lineRule="auto"/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B233B25" w14:textId="77777777" w:rsidR="007874AD" w:rsidRPr="00681797" w:rsidRDefault="007874AD" w:rsidP="007874AD">
            <w:pPr>
              <w:pStyle w:val="ListParagraph"/>
              <w:numPr>
                <w:ilvl w:val="0"/>
                <w:numId w:val="11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>Acts on feedback to improve performance</w:t>
            </w:r>
          </w:p>
          <w:p w14:paraId="41A0E5AA" w14:textId="77777777" w:rsidR="007874AD" w:rsidRPr="00681797" w:rsidRDefault="007874AD">
            <w:pPr>
              <w:spacing w:line="216" w:lineRule="auto"/>
              <w:rPr>
                <w:rFonts w:ascii="Arial" w:eastAsia="+mn-ea" w:hAnsi="Arial" w:cs="Arial"/>
                <w:kern w:val="24"/>
                <w:sz w:val="22"/>
                <w:szCs w:val="22"/>
                <w:lang w:eastAsia="en-GB"/>
              </w:rPr>
            </w:pPr>
          </w:p>
          <w:p w14:paraId="549781E6" w14:textId="77777777" w:rsidR="007874AD" w:rsidRPr="00681797" w:rsidRDefault="007874AD" w:rsidP="007874AD">
            <w:pPr>
              <w:pStyle w:val="ListParagraph"/>
              <w:numPr>
                <w:ilvl w:val="0"/>
                <w:numId w:val="11"/>
              </w:numPr>
              <w:spacing w:line="21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81797">
              <w:rPr>
                <w:rFonts w:ascii="Arial" w:eastAsia="+mn-ea" w:hAnsi="Arial" w:cs="Arial"/>
                <w:kern w:val="24"/>
                <w:sz w:val="22"/>
                <w:szCs w:val="22"/>
              </w:rPr>
              <w:t xml:space="preserve">Works to high standards  </w:t>
            </w:r>
          </w:p>
          <w:p w14:paraId="535F37E9" w14:textId="77777777" w:rsidR="007874AD" w:rsidRPr="00681797" w:rsidRDefault="007874AD">
            <w:pPr>
              <w:pStyle w:val="ListParagraph"/>
              <w:spacing w:line="216" w:lineRule="auto"/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DFDE68F" w14:textId="77777777" w:rsidR="007874AD" w:rsidRPr="00681797" w:rsidRDefault="007874AD" w:rsidP="005503A6">
      <w:pPr>
        <w:rPr>
          <w:rFonts w:ascii="Arial" w:hAnsi="Arial" w:cs="Arial"/>
          <w:sz w:val="22"/>
          <w:szCs w:val="22"/>
        </w:rPr>
      </w:pPr>
    </w:p>
    <w:sectPr w:rsidR="007874AD" w:rsidRPr="00681797">
      <w:headerReference w:type="default" r:id="rId11"/>
      <w:footerReference w:type="default" r:id="rId12"/>
      <w:pgSz w:w="11906" w:h="16838"/>
      <w:pgMar w:top="1440" w:right="566" w:bottom="107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0225" w14:textId="77777777" w:rsidR="009F7E2D" w:rsidRDefault="009F7E2D">
      <w:r>
        <w:separator/>
      </w:r>
    </w:p>
  </w:endnote>
  <w:endnote w:type="continuationSeparator" w:id="0">
    <w:p w14:paraId="2D3CAE17" w14:textId="77777777" w:rsidR="009F7E2D" w:rsidRDefault="009F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3888" w14:textId="77777777" w:rsidR="007B75F2" w:rsidRDefault="007B75F2" w:rsidP="00367F43">
    <w:pPr>
      <w:pStyle w:val="Footer"/>
      <w:rPr>
        <w:i/>
        <w:sz w:val="18"/>
        <w:szCs w:val="18"/>
      </w:rPr>
    </w:pPr>
  </w:p>
  <w:p w14:paraId="5076DA3E" w14:textId="55E325DA" w:rsidR="007B75F2" w:rsidRDefault="007B75F2" w:rsidP="00367F43">
    <w:pPr>
      <w:pStyle w:val="Footer"/>
      <w:rPr>
        <w:i/>
        <w:sz w:val="18"/>
        <w:szCs w:val="18"/>
      </w:rPr>
    </w:pPr>
    <w:r w:rsidRPr="00AC15B7">
      <w:rPr>
        <w:i/>
        <w:sz w:val="18"/>
        <w:szCs w:val="18"/>
      </w:rPr>
      <w:t xml:space="preserve">ICT &amp; </w:t>
    </w:r>
    <w:r w:rsidR="0003318F">
      <w:rPr>
        <w:i/>
        <w:sz w:val="18"/>
        <w:szCs w:val="18"/>
      </w:rPr>
      <w:t>Property Services</w:t>
    </w:r>
    <w:r w:rsidRPr="00AC15B7">
      <w:rPr>
        <w:i/>
        <w:sz w:val="18"/>
        <w:szCs w:val="18"/>
      </w:rPr>
      <w:t xml:space="preserve"> </w:t>
    </w:r>
    <w:r w:rsidR="002367A5">
      <w:rPr>
        <w:i/>
        <w:sz w:val="18"/>
        <w:szCs w:val="18"/>
      </w:rPr>
      <w:t>– January 2023</w:t>
    </w:r>
  </w:p>
  <w:p w14:paraId="14BD9689" w14:textId="6A1C207C" w:rsidR="0003318F" w:rsidRPr="00AC15B7" w:rsidRDefault="0003318F" w:rsidP="00367F43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Lead ICT Technical Architect v1.0</w:t>
    </w:r>
    <w:r w:rsidR="002367A5">
      <w:rPr>
        <w:i/>
        <w:sz w:val="18"/>
        <w:szCs w:val="18"/>
      </w:rPr>
      <w:t xml:space="preserve"> JE: </w:t>
    </w:r>
    <w:r w:rsidR="002367A5" w:rsidRPr="002367A5">
      <w:rPr>
        <w:i/>
        <w:sz w:val="18"/>
        <w:szCs w:val="18"/>
      </w:rPr>
      <w:t>pos_05686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59F1" w14:textId="77777777" w:rsidR="009F7E2D" w:rsidRDefault="009F7E2D">
      <w:r>
        <w:separator/>
      </w:r>
    </w:p>
  </w:footnote>
  <w:footnote w:type="continuationSeparator" w:id="0">
    <w:p w14:paraId="035B7BB5" w14:textId="77777777" w:rsidR="009F7E2D" w:rsidRDefault="009F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606A" w14:textId="21D7D538" w:rsidR="007B75F2" w:rsidRDefault="007B341B">
    <w:pPr>
      <w:pStyle w:val="Header"/>
      <w:rPr>
        <w:rFonts w:ascii="Arial" w:hAnsi="Arial" w:cs="Arial"/>
      </w:rPr>
    </w:pPr>
    <w:r>
      <w:rPr>
        <w:rFonts w:ascii="Arial" w:hAnsi="Arial" w:cs="Arial"/>
        <w:noProof/>
        <w:sz w:val="20"/>
        <w:lang w:val="en-US"/>
      </w:rPr>
      <w:drawing>
        <wp:anchor distT="0" distB="0" distL="114300" distR="114300" simplePos="0" relativeHeight="251657728" behindDoc="0" locked="1" layoutInCell="1" allowOverlap="1" wp14:anchorId="66A0C16B" wp14:editId="6663E868">
          <wp:simplePos x="0" y="0"/>
          <wp:positionH relativeFrom="page">
            <wp:posOffset>5600700</wp:posOffset>
          </wp:positionH>
          <wp:positionV relativeFrom="page">
            <wp:posOffset>114300</wp:posOffset>
          </wp:positionV>
          <wp:extent cx="1219200" cy="6699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5F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628"/>
    <w:multiLevelType w:val="hybridMultilevel"/>
    <w:tmpl w:val="0DCE0F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6535B"/>
    <w:multiLevelType w:val="hybridMultilevel"/>
    <w:tmpl w:val="FEB86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7D2A"/>
    <w:multiLevelType w:val="hybridMultilevel"/>
    <w:tmpl w:val="88C68070"/>
    <w:lvl w:ilvl="0" w:tplc="08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752B2BE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AA285E04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302670BC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792626CE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1592FDE0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2CA2C2A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D856124C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2B3C191C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3316517"/>
    <w:multiLevelType w:val="hybridMultilevel"/>
    <w:tmpl w:val="E10AC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0562B"/>
    <w:multiLevelType w:val="hybridMultilevel"/>
    <w:tmpl w:val="8B26989E"/>
    <w:lvl w:ilvl="0" w:tplc="FFFFFFF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37AE4652"/>
    <w:multiLevelType w:val="hybridMultilevel"/>
    <w:tmpl w:val="2DB0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7664B6"/>
    <w:multiLevelType w:val="hybridMultilevel"/>
    <w:tmpl w:val="96D85DD2"/>
    <w:lvl w:ilvl="0" w:tplc="08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80F6EBFC">
      <w:numFmt w:val="bullet"/>
      <w:lvlText w:val="-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2" w:tplc="AA285E04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302670BC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792626CE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1592FDE0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2CA2C2A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D856124C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2B3C191C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5F91783B"/>
    <w:multiLevelType w:val="hybridMultilevel"/>
    <w:tmpl w:val="8B1AFE8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08F06E9"/>
    <w:multiLevelType w:val="hybridMultilevel"/>
    <w:tmpl w:val="9B6CEDCE"/>
    <w:lvl w:ilvl="0" w:tplc="7E96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C5696"/>
    <w:multiLevelType w:val="hybridMultilevel"/>
    <w:tmpl w:val="F662CB8A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DA3480F"/>
    <w:multiLevelType w:val="hybridMultilevel"/>
    <w:tmpl w:val="D3889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6559549">
    <w:abstractNumId w:val="4"/>
  </w:num>
  <w:num w:numId="2" w16cid:durableId="2031106383">
    <w:abstractNumId w:val="1"/>
  </w:num>
  <w:num w:numId="3" w16cid:durableId="953175845">
    <w:abstractNumId w:val="8"/>
  </w:num>
  <w:num w:numId="4" w16cid:durableId="272253655">
    <w:abstractNumId w:val="9"/>
  </w:num>
  <w:num w:numId="5" w16cid:durableId="1921521164">
    <w:abstractNumId w:val="7"/>
  </w:num>
  <w:num w:numId="6" w16cid:durableId="2118676725">
    <w:abstractNumId w:val="6"/>
  </w:num>
  <w:num w:numId="7" w16cid:durableId="718211546">
    <w:abstractNumId w:val="2"/>
  </w:num>
  <w:num w:numId="8" w16cid:durableId="295837182">
    <w:abstractNumId w:val="10"/>
  </w:num>
  <w:num w:numId="9" w16cid:durableId="1642035774">
    <w:abstractNumId w:val="3"/>
  </w:num>
  <w:num w:numId="10" w16cid:durableId="456947004">
    <w:abstractNumId w:val="5"/>
  </w:num>
  <w:num w:numId="11" w16cid:durableId="88502875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FC"/>
    <w:rsid w:val="00030A80"/>
    <w:rsid w:val="0003318F"/>
    <w:rsid w:val="000476F7"/>
    <w:rsid w:val="00054324"/>
    <w:rsid w:val="000651F1"/>
    <w:rsid w:val="00085121"/>
    <w:rsid w:val="000962FD"/>
    <w:rsid w:val="000A067F"/>
    <w:rsid w:val="000B2ED3"/>
    <w:rsid w:val="000F41A5"/>
    <w:rsid w:val="001026ED"/>
    <w:rsid w:val="00103D21"/>
    <w:rsid w:val="0012189A"/>
    <w:rsid w:val="00137B00"/>
    <w:rsid w:val="001447E0"/>
    <w:rsid w:val="00161038"/>
    <w:rsid w:val="001929A8"/>
    <w:rsid w:val="00196F7D"/>
    <w:rsid w:val="001A0BCD"/>
    <w:rsid w:val="001A0DCA"/>
    <w:rsid w:val="001C1FFA"/>
    <w:rsid w:val="00216AA5"/>
    <w:rsid w:val="002176DF"/>
    <w:rsid w:val="002226EF"/>
    <w:rsid w:val="00224861"/>
    <w:rsid w:val="00233816"/>
    <w:rsid w:val="002367A5"/>
    <w:rsid w:val="00241C20"/>
    <w:rsid w:val="0027502A"/>
    <w:rsid w:val="00276E5D"/>
    <w:rsid w:val="002854A0"/>
    <w:rsid w:val="002C32BA"/>
    <w:rsid w:val="002D3429"/>
    <w:rsid w:val="00300856"/>
    <w:rsid w:val="00323B3B"/>
    <w:rsid w:val="00367F43"/>
    <w:rsid w:val="00371FEF"/>
    <w:rsid w:val="003818F3"/>
    <w:rsid w:val="00386E09"/>
    <w:rsid w:val="00392EA9"/>
    <w:rsid w:val="003A3E29"/>
    <w:rsid w:val="003B2130"/>
    <w:rsid w:val="004048BE"/>
    <w:rsid w:val="00412451"/>
    <w:rsid w:val="004173B4"/>
    <w:rsid w:val="00420C3D"/>
    <w:rsid w:val="0044739B"/>
    <w:rsid w:val="00456715"/>
    <w:rsid w:val="004774E8"/>
    <w:rsid w:val="0048652F"/>
    <w:rsid w:val="00491A56"/>
    <w:rsid w:val="00497A6C"/>
    <w:rsid w:val="004A1B4A"/>
    <w:rsid w:val="004D7CFF"/>
    <w:rsid w:val="004E68BB"/>
    <w:rsid w:val="004F59A1"/>
    <w:rsid w:val="00517C30"/>
    <w:rsid w:val="005503A6"/>
    <w:rsid w:val="005513EE"/>
    <w:rsid w:val="00564787"/>
    <w:rsid w:val="005754AF"/>
    <w:rsid w:val="00595EF5"/>
    <w:rsid w:val="005A4C0A"/>
    <w:rsid w:val="005D6C69"/>
    <w:rsid w:val="00611C0A"/>
    <w:rsid w:val="00625AF8"/>
    <w:rsid w:val="0063516C"/>
    <w:rsid w:val="00655229"/>
    <w:rsid w:val="00681797"/>
    <w:rsid w:val="00682581"/>
    <w:rsid w:val="006A172F"/>
    <w:rsid w:val="006C146A"/>
    <w:rsid w:val="006C7F1D"/>
    <w:rsid w:val="006D4C1C"/>
    <w:rsid w:val="00704786"/>
    <w:rsid w:val="007568B7"/>
    <w:rsid w:val="007874AD"/>
    <w:rsid w:val="0079171B"/>
    <w:rsid w:val="007B341B"/>
    <w:rsid w:val="007B75F2"/>
    <w:rsid w:val="007C6F0C"/>
    <w:rsid w:val="007E1177"/>
    <w:rsid w:val="007F0AB9"/>
    <w:rsid w:val="0081753B"/>
    <w:rsid w:val="0083552A"/>
    <w:rsid w:val="00843316"/>
    <w:rsid w:val="00844B55"/>
    <w:rsid w:val="00873DD0"/>
    <w:rsid w:val="008A4797"/>
    <w:rsid w:val="008B2807"/>
    <w:rsid w:val="008E2EE4"/>
    <w:rsid w:val="009215B5"/>
    <w:rsid w:val="00925B6A"/>
    <w:rsid w:val="00951702"/>
    <w:rsid w:val="00954C22"/>
    <w:rsid w:val="00966982"/>
    <w:rsid w:val="009812B6"/>
    <w:rsid w:val="009E5426"/>
    <w:rsid w:val="009F4726"/>
    <w:rsid w:val="009F61EC"/>
    <w:rsid w:val="009F7E2D"/>
    <w:rsid w:val="00A00278"/>
    <w:rsid w:val="00A176A0"/>
    <w:rsid w:val="00A45CF0"/>
    <w:rsid w:val="00A53F21"/>
    <w:rsid w:val="00A86C4D"/>
    <w:rsid w:val="00A9033D"/>
    <w:rsid w:val="00A90789"/>
    <w:rsid w:val="00AB57FC"/>
    <w:rsid w:val="00AC15B7"/>
    <w:rsid w:val="00B819D8"/>
    <w:rsid w:val="00BB1AA2"/>
    <w:rsid w:val="00BC5D68"/>
    <w:rsid w:val="00BC7520"/>
    <w:rsid w:val="00BF0636"/>
    <w:rsid w:val="00C16462"/>
    <w:rsid w:val="00C3262C"/>
    <w:rsid w:val="00C97CD3"/>
    <w:rsid w:val="00CD7EF1"/>
    <w:rsid w:val="00CE65A2"/>
    <w:rsid w:val="00CF138F"/>
    <w:rsid w:val="00D177B7"/>
    <w:rsid w:val="00D21A97"/>
    <w:rsid w:val="00D224FE"/>
    <w:rsid w:val="00D733C6"/>
    <w:rsid w:val="00D9689C"/>
    <w:rsid w:val="00DC1883"/>
    <w:rsid w:val="00DF6E73"/>
    <w:rsid w:val="00E53B74"/>
    <w:rsid w:val="00E55677"/>
    <w:rsid w:val="00E75470"/>
    <w:rsid w:val="00E929A4"/>
    <w:rsid w:val="00EA00ED"/>
    <w:rsid w:val="00F30756"/>
    <w:rsid w:val="00F366DF"/>
    <w:rsid w:val="00F72A3D"/>
    <w:rsid w:val="00FA29E4"/>
    <w:rsid w:val="00FB6FAE"/>
    <w:rsid w:val="00F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479CD9"/>
  <w15:chartTrackingRefBased/>
  <w15:docId w15:val="{5D2037DF-3E4E-4A53-AE10-048E1F5D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620"/>
      </w:tabs>
      <w:ind w:right="540"/>
      <w:jc w:val="center"/>
      <w:outlineLvl w:val="2"/>
    </w:pPr>
    <w:rPr>
      <w:rFonts w:ascii="Arial" w:hAnsi="Arial" w:cs="Arial"/>
      <w:b/>
      <w:bCs/>
      <w:szCs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color w:val="008000"/>
      <w:sz w:val="22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540"/>
      <w:jc w:val="center"/>
    </w:pPr>
    <w:rPr>
      <w:rFonts w:ascii="Arial" w:hAnsi="Arial"/>
      <w:b/>
      <w:color w:val="008000"/>
    </w:rPr>
  </w:style>
  <w:style w:type="paragraph" w:styleId="BodyText3">
    <w:name w:val="Body Text 3"/>
    <w:basedOn w:val="Normal"/>
    <w:semiHidden/>
    <w:rPr>
      <w:rFonts w:ascii="Arial" w:hAnsi="Arial" w:cs="Arial"/>
      <w:bCs/>
      <w:i/>
      <w:iCs/>
      <w:szCs w:val="22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paragraph" w:styleId="BodyText">
    <w:name w:val="Body Text"/>
    <w:basedOn w:val="Normal"/>
    <w:link w:val="BodyTextChar"/>
    <w:semiHidden/>
    <w:pPr>
      <w:ind w:right="-334"/>
    </w:pPr>
    <w:rPr>
      <w:rFonts w:ascii="Arial" w:hAnsi="Arial"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Helvetica LT 45 Light" w:hAnsi="Helvetica LT 45 Light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59A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30756"/>
    <w:pPr>
      <w:ind w:left="720"/>
    </w:pPr>
  </w:style>
  <w:style w:type="character" w:customStyle="1" w:styleId="tgc">
    <w:name w:val="_tgc"/>
    <w:rsid w:val="00F30756"/>
  </w:style>
  <w:style w:type="character" w:customStyle="1" w:styleId="FooterChar">
    <w:name w:val="Footer Char"/>
    <w:link w:val="Footer"/>
    <w:uiPriority w:val="99"/>
    <w:rsid w:val="0027502A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367F43"/>
    <w:rPr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682581"/>
    <w:rPr>
      <w:rFonts w:ascii="Arial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026ED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3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E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E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64FA018B5714C8D65AC8D9C22E601" ma:contentTypeVersion="4" ma:contentTypeDescription="Create a new document." ma:contentTypeScope="" ma:versionID="d8e5df48e777d926fa692d9d9f9ec1e4">
  <xsd:schema xmlns:xsd="http://www.w3.org/2001/XMLSchema" xmlns:xs="http://www.w3.org/2001/XMLSchema" xmlns:p="http://schemas.microsoft.com/office/2006/metadata/properties" xmlns:ns2="f1f4cbff-4cb6-43e1-b646-68d02862c15a" xmlns:ns3="3498c8a2-b89b-479a-a7d6-de863e8673be" targetNamespace="http://schemas.microsoft.com/office/2006/metadata/properties" ma:root="true" ma:fieldsID="7b99325346172a917dab6ae69d9a3eff" ns2:_="" ns3:_="">
    <xsd:import namespace="f1f4cbff-4cb6-43e1-b646-68d02862c15a"/>
    <xsd:import namespace="3498c8a2-b89b-479a-a7d6-de863e867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4cbff-4cb6-43e1-b646-68d02862c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c8a2-b89b-479a-a7d6-de863e867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E57119-6479-4224-A778-3988E5BAD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C8187-1F29-45AC-A3E1-52AD94408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4cbff-4cb6-43e1-b646-68d02862c15a"/>
    <ds:schemaRef ds:uri="3498c8a2-b89b-479a-a7d6-de863e867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CF7D4-7D3C-4662-964A-3274F9C759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5E8DFB-2C5B-4137-88AE-9E7AA1CC83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</vt:lpstr>
    </vt:vector>
  </TitlesOfParts>
  <Company>London Borough of Ealing</Company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</dc:title>
  <dc:subject/>
  <dc:creator>Paul Morgan</dc:creator>
  <cp:keywords/>
  <cp:lastModifiedBy>Paul Morgan</cp:lastModifiedBy>
  <cp:revision>2</cp:revision>
  <cp:lastPrinted>2018-05-18T11:08:00Z</cp:lastPrinted>
  <dcterms:created xsi:type="dcterms:W3CDTF">2023-05-17T14:55:00Z</dcterms:created>
  <dcterms:modified xsi:type="dcterms:W3CDTF">2023-05-17T14:55:00Z</dcterms:modified>
</cp:coreProperties>
</file>